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05" w:rsidRDefault="00986424" w:rsidP="00854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FF542" wp14:editId="6BC0C40F">
                <wp:simplePos x="0" y="0"/>
                <wp:positionH relativeFrom="column">
                  <wp:posOffset>3514725</wp:posOffset>
                </wp:positionH>
                <wp:positionV relativeFrom="paragraph">
                  <wp:posOffset>323850</wp:posOffset>
                </wp:positionV>
                <wp:extent cx="3717925" cy="188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CA" w:rsidRDefault="00D02BF6" w:rsidP="00D02BF6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rFonts w:eastAsia="Arial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" w:cs="Calibri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2D86FB3" wp14:editId="5442033D">
                                  <wp:extent cx="1123950" cy="348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34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2BF6" w:rsidRDefault="00D02BF6" w:rsidP="00D02BF6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rFonts w:eastAsia="Arial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71CC0" w:rsidRPr="00986424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986424">
                              <w:rPr>
                                <w:rFonts w:eastAsia="Arial" w:cs="Calibri"/>
                                <w:b/>
                                <w:sz w:val="36"/>
                                <w:szCs w:val="36"/>
                              </w:rPr>
                              <w:t xml:space="preserve">New Park Educational Trust Ltd </w:t>
                            </w:r>
                          </w:p>
                          <w:p w:rsidR="00986424" w:rsidRPr="00986424" w:rsidRDefault="00B7582C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986424">
                              <w:rPr>
                                <w:rFonts w:eastAsia="Arial"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Supported Learning</w:t>
                            </w:r>
                            <w:r w:rsidR="00C204ED" w:rsidRPr="00986424">
                              <w:rPr>
                                <w:rFonts w:eastAsia="Arial"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35BCA" w:rsidRPr="00986424" w:rsidRDefault="00986424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986424">
                              <w:rPr>
                                <w:rFonts w:eastAsia="Arial" w:cs="Calibri"/>
                                <w:b/>
                                <w:spacing w:val="-2"/>
                                <w:sz w:val="36"/>
                                <w:szCs w:val="36"/>
                              </w:rPr>
                              <w:t>Scholarship</w:t>
                            </w:r>
                          </w:p>
                          <w:p w:rsidR="00B35BCA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5BCA" w:rsidRDefault="00B35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F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5.5pt;width:292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" filled="f" stroked="f">
                <v:textbox>
                  <w:txbxContent>
                    <w:p w:rsidR="00B35BCA" w:rsidRDefault="00D02BF6" w:rsidP="00D02BF6">
                      <w:pPr>
                        <w:spacing w:after="0" w:line="240" w:lineRule="auto"/>
                        <w:ind w:right="556"/>
                        <w:jc w:val="right"/>
                        <w:rPr>
                          <w:rFonts w:eastAsia="Arial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Arial" w:cs="Calibri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2D86FB3" wp14:editId="5442033D">
                            <wp:extent cx="1123950" cy="348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34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2BF6" w:rsidRDefault="00D02BF6" w:rsidP="00D02BF6">
                      <w:pPr>
                        <w:spacing w:after="0" w:line="240" w:lineRule="auto"/>
                        <w:ind w:right="556"/>
                        <w:jc w:val="right"/>
                        <w:rPr>
                          <w:rFonts w:eastAsia="Arial" w:cs="Calibri"/>
                          <w:b/>
                          <w:sz w:val="40"/>
                          <w:szCs w:val="40"/>
                        </w:rPr>
                      </w:pPr>
                    </w:p>
                    <w:p w:rsidR="00271CC0" w:rsidRPr="00986424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36"/>
                          <w:szCs w:val="36"/>
                        </w:rPr>
                      </w:pPr>
                      <w:r w:rsidRPr="00986424">
                        <w:rPr>
                          <w:rFonts w:eastAsia="Arial" w:cs="Calibri"/>
                          <w:b/>
                          <w:sz w:val="36"/>
                          <w:szCs w:val="36"/>
                        </w:rPr>
                        <w:t xml:space="preserve">New Park Educational Trust Ltd </w:t>
                      </w:r>
                    </w:p>
                    <w:p w:rsidR="00986424" w:rsidRPr="00986424" w:rsidRDefault="00B7582C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pacing w:val="-2"/>
                          <w:sz w:val="36"/>
                          <w:szCs w:val="36"/>
                        </w:rPr>
                      </w:pPr>
                      <w:r w:rsidRPr="00986424">
                        <w:rPr>
                          <w:rFonts w:eastAsia="Arial" w:cs="Calibri"/>
                          <w:b/>
                          <w:spacing w:val="-2"/>
                          <w:sz w:val="36"/>
                          <w:szCs w:val="36"/>
                        </w:rPr>
                        <w:t>Supported Learning</w:t>
                      </w:r>
                      <w:r w:rsidR="00C204ED" w:rsidRPr="00986424">
                        <w:rPr>
                          <w:rFonts w:eastAsia="Arial" w:cs="Calibri"/>
                          <w:b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35BCA" w:rsidRPr="00986424" w:rsidRDefault="00986424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36"/>
                          <w:szCs w:val="36"/>
                        </w:rPr>
                      </w:pPr>
                      <w:r w:rsidRPr="00986424">
                        <w:rPr>
                          <w:rFonts w:eastAsia="Arial" w:cs="Calibri"/>
                          <w:b/>
                          <w:spacing w:val="-2"/>
                          <w:sz w:val="36"/>
                          <w:szCs w:val="36"/>
                        </w:rPr>
                        <w:t>Scholarship</w:t>
                      </w:r>
                    </w:p>
                    <w:p w:rsidR="00B35BCA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40"/>
                          <w:szCs w:val="40"/>
                        </w:rPr>
                      </w:pPr>
                    </w:p>
                    <w:p w:rsidR="00B35BCA" w:rsidRDefault="00B35BCA"/>
                  </w:txbxContent>
                </v:textbox>
              </v:shape>
            </w:pict>
          </mc:Fallback>
        </mc:AlternateContent>
      </w:r>
      <w:r w:rsidR="00344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61D1" wp14:editId="6E3D9DB3">
                <wp:simplePos x="0" y="0"/>
                <wp:positionH relativeFrom="column">
                  <wp:posOffset>314325</wp:posOffset>
                </wp:positionH>
                <wp:positionV relativeFrom="paragraph">
                  <wp:posOffset>2133600</wp:posOffset>
                </wp:positionV>
                <wp:extent cx="6918325" cy="793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CA" w:rsidRDefault="00B35BCA" w:rsidP="00B35BCA">
                            <w:pPr>
                              <w:spacing w:after="0" w:line="240" w:lineRule="auto"/>
                              <w:ind w:right="556"/>
                              <w:jc w:val="center"/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Gu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del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B35BCA">
                              <w:rPr>
                                <w:rFonts w:eastAsia="Arial" w:cs="Calibri"/>
                                <w:b/>
                                <w:sz w:val="28"/>
                                <w:szCs w:val="28"/>
                              </w:rPr>
                              <w:t>nes</w:t>
                            </w:r>
                          </w:p>
                          <w:p w:rsidR="00B7582C" w:rsidRDefault="00B7582C" w:rsidP="00344D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82C" w:rsidRPr="00B7582C" w:rsidRDefault="00B7582C" w:rsidP="00160930">
                            <w:pPr>
                              <w:spacing w:after="0" w:line="360" w:lineRule="auto"/>
                              <w:jc w:val="center"/>
                            </w:pPr>
                            <w:r w:rsidRPr="00E7242E">
                              <w:rPr>
                                <w:rFonts w:ascii="Calibri" w:hAnsi="Calibri" w:cs="Calibri"/>
                              </w:rPr>
                              <w:t xml:space="preserve">As a supportive scholarship,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New Park Educational Trust Ltd has introduced this</w:t>
                            </w:r>
                            <w:r w:rsidRPr="00E7242E">
                              <w:rPr>
                                <w:rFonts w:ascii="Calibri" w:hAnsi="Calibri" w:cs="Calibri"/>
                              </w:rPr>
                              <w:t xml:space="preserve"> award to help to develop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</w:t>
                            </w:r>
                            <w:r w:rsidRPr="00E7242E">
                              <w:rPr>
                                <w:rFonts w:ascii="Calibri" w:hAnsi="Calibri" w:cs="Calibri"/>
                              </w:rPr>
                              <w:t xml:space="preserve"> confidence and independence of student’s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on s</w:t>
                            </w:r>
                            <w:proofErr w:type="spellStart"/>
                            <w:r w:rsidRPr="00E7242E">
                              <w:rPr>
                                <w:rFonts w:ascii="Calibri" w:hAnsi="Calibri" w:cs="Calibri"/>
                                <w:lang w:val="en"/>
                              </w:rPr>
                              <w:t>upported</w:t>
                            </w:r>
                            <w:proofErr w:type="spellEnd"/>
                            <w:r w:rsidRPr="00E7242E"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 learning courses</w:t>
                            </w:r>
                            <w:r>
                              <w:rPr>
                                <w:rFonts w:ascii="Calibri" w:hAnsi="Calibri" w:cs="Calibri"/>
                                <w:lang w:val="en"/>
                              </w:rPr>
                              <w:t>.  The aim is to</w:t>
                            </w:r>
                            <w:r w:rsidRPr="00E7242E"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support </w:t>
                            </w:r>
                            <w:r w:rsidRPr="00E7242E"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young adults with additional </w:t>
                            </w:r>
                            <w:r w:rsidRPr="00B7582C">
                              <w:rPr>
                                <w:rFonts w:ascii="Calibri" w:hAnsi="Calibri" w:cs="Calibri"/>
                                <w:lang w:val="en"/>
                              </w:rPr>
                              <w:t xml:space="preserve">support needs, with </w:t>
                            </w:r>
                            <w:r w:rsidRPr="00B7582C">
                              <w:rPr>
                                <w:rFonts w:cs="Arial"/>
                                <w:lang w:val="en-US"/>
                              </w:rPr>
                              <w:t>direct assistance to purchase a range of equipment and materials, software and textbooks and/or to experience educational trips which will support their career progression.</w:t>
                            </w:r>
                          </w:p>
                          <w:p w:rsidR="00B7582C" w:rsidRPr="00B7582C" w:rsidRDefault="00B7582C" w:rsidP="00160930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</w:p>
                          <w:p w:rsidR="00854905" w:rsidRPr="00B7582C" w:rsidRDefault="00854905" w:rsidP="00160930">
                            <w:pPr>
                              <w:spacing w:after="0" w:line="360" w:lineRule="auto"/>
                              <w:jc w:val="both"/>
                              <w:rPr>
                                <w:rFonts w:eastAsia="Arial" w:cs="Calibri"/>
                              </w:rPr>
                            </w:pPr>
                            <w:r w:rsidRPr="00B7582C">
                              <w:rPr>
                                <w:rFonts w:eastAsia="Arial" w:cs="Calibri"/>
                                <w:b/>
                                <w:spacing w:val="-6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3"/>
                              </w:rPr>
                              <w:t>m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nt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of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c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ars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: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4"/>
                              </w:rPr>
                              <w:t xml:space="preserve"> </w:t>
                            </w:r>
                            <w:r w:rsidR="000E05AC" w:rsidRPr="00B7582C">
                              <w:rPr>
                                <w:rFonts w:eastAsia="Arial" w:cs="Calibri"/>
                                <w:spacing w:val="4"/>
                              </w:rPr>
                              <w:t xml:space="preserve">Up to </w:t>
                            </w:r>
                            <w:r w:rsidR="007F5C87">
                              <w:rPr>
                                <w:rFonts w:eastAsia="Arial" w:cs="Calibri"/>
                                <w:spacing w:val="4"/>
                              </w:rPr>
                              <w:t>£75</w:t>
                            </w:r>
                            <w:r w:rsidR="00C958A0" w:rsidRPr="00B7582C">
                              <w:rPr>
                                <w:rFonts w:eastAsia="Arial" w:cs="Calibri"/>
                                <w:spacing w:val="4"/>
                              </w:rPr>
                              <w:t>0</w:t>
                            </w:r>
                            <w:r w:rsidR="000E05AC" w:rsidRPr="00B7582C">
                              <w:rPr>
                                <w:rFonts w:eastAsia="Arial" w:cs="Calibri"/>
                                <w:spacing w:val="4"/>
                              </w:rPr>
                              <w:t xml:space="preserve"> is available.</w:t>
                            </w:r>
                            <w:r w:rsidRPr="00B7582C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B35BCA" w:rsidRPr="00B7582C" w:rsidRDefault="00B35BCA" w:rsidP="00160930">
                            <w:pPr>
                              <w:pStyle w:val="PlainText"/>
                              <w:spacing w:line="360" w:lineRule="auto"/>
                              <w:ind w:right="113"/>
                              <w:jc w:val="both"/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</w:pPr>
                          </w:p>
                          <w:p w:rsidR="00B7582C" w:rsidRDefault="00854905" w:rsidP="00160930">
                            <w:pPr>
                              <w:spacing w:after="0" w:line="360" w:lineRule="auto"/>
                              <w:ind w:right="-93"/>
                              <w:rPr>
                                <w:rFonts w:eastAsia="Arial" w:cs="Calibri"/>
                                <w:spacing w:val="2"/>
                              </w:rPr>
                            </w:pP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li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gi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>b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d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</w:rPr>
                              <w:t>:</w:t>
                            </w:r>
                            <w:r w:rsidRPr="00B7582C">
                              <w:rPr>
                                <w:rFonts w:eastAsia="Arial" w:cs="Calibri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CD4556">
                              <w:rPr>
                                <w:rFonts w:eastAsia="Arial" w:cs="Calibri"/>
                                <w:spacing w:val="2"/>
                              </w:rPr>
                              <w:t>St</w:t>
                            </w:r>
                            <w:r w:rsidR="00B7582C"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udents studying on a supported learning programme and course title as: </w:t>
                            </w:r>
                            <w:proofErr w:type="spellStart"/>
                            <w:r w:rsidR="00CD4556">
                              <w:rPr>
                                <w:rFonts w:eastAsia="Arial" w:cs="Calibri"/>
                                <w:spacing w:val="2"/>
                              </w:rPr>
                              <w:t>Lifeskills</w:t>
                            </w:r>
                            <w:proofErr w:type="spellEnd"/>
                            <w:r w:rsidR="00CD4556">
                              <w:rPr>
                                <w:rFonts w:eastAsia="Arial" w:cs="Calibri"/>
                                <w:spacing w:val="2"/>
                              </w:rPr>
                              <w:t xml:space="preserve"> Towards Independence; Future Pathways </w:t>
                            </w:r>
                            <w:r w:rsidR="00CD4556" w:rsidRPr="006F2791">
                              <w:rPr>
                                <w:rFonts w:eastAsia="Arial" w:cs="Calibri"/>
                                <w:spacing w:val="2"/>
                              </w:rPr>
                              <w:t xml:space="preserve">Personal and Vocational Skills; NPA Enterprise &amp; Employability; Certificate Access to Further Education, Community Skills; </w:t>
                            </w:r>
                            <w:r w:rsidR="00CD4556" w:rsidRPr="006F2791">
                              <w:t xml:space="preserve">Step </w:t>
                            </w:r>
                            <w:proofErr w:type="gramStart"/>
                            <w:r w:rsidR="00CD4556" w:rsidRPr="006F2791">
                              <w:t>In</w:t>
                            </w:r>
                            <w:proofErr w:type="gramEnd"/>
                            <w:r w:rsidR="00CD4556" w:rsidRPr="006F2791">
                              <w:t>; Step Up; and Prince’s Trust</w:t>
                            </w:r>
                          </w:p>
                          <w:p w:rsidR="00344DA2" w:rsidRPr="00B7582C" w:rsidRDefault="00344DA2" w:rsidP="00160930">
                            <w:pPr>
                              <w:spacing w:after="0" w:line="360" w:lineRule="auto"/>
                              <w:ind w:right="-93"/>
                              <w:rPr>
                                <w:rFonts w:eastAsia="Arial" w:cs="Calibri"/>
                                <w:spacing w:val="2"/>
                              </w:rPr>
                            </w:pPr>
                          </w:p>
                          <w:p w:rsidR="00160930" w:rsidRPr="00C142D3" w:rsidRDefault="00160930" w:rsidP="00160930">
                            <w:pPr>
                              <w:spacing w:line="360" w:lineRule="auto"/>
                              <w:jc w:val="both"/>
                              <w:rPr>
                                <w:rFonts w:eastAsia="Arial" w:cs="Calibri"/>
                              </w:rPr>
                            </w:pPr>
                            <w:r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 xml:space="preserve">his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sch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o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l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ars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h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i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p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3"/>
                              </w:rPr>
                              <w:t>w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il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l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b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 xml:space="preserve">e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>a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3"/>
                              </w:rPr>
                              <w:t>w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a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rded u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s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i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 xml:space="preserve">ng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t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he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f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o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>l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l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o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3"/>
                              </w:rPr>
                              <w:t>w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i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 xml:space="preserve">ng 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3"/>
                              </w:rPr>
                              <w:t>c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r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1"/>
                              </w:rPr>
                              <w:t>i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t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e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-2"/>
                              </w:rPr>
                              <w:t>r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  <w:spacing w:val="1"/>
                              </w:rPr>
                              <w:t>i</w:t>
                            </w:r>
                            <w:r w:rsidRPr="00C142D3">
                              <w:rPr>
                                <w:rFonts w:eastAsia="Arial" w:cs="Calibri"/>
                                <w:b/>
                              </w:rPr>
                              <w:t>a:</w:t>
                            </w:r>
                            <w:r>
                              <w:rPr>
                                <w:rFonts w:eastAsia="Arial" w:cs="Calibri"/>
                                <w:b/>
                              </w:rPr>
                              <w:t xml:space="preserve">  </w:t>
                            </w:r>
                          </w:p>
                          <w:p w:rsidR="00160930" w:rsidRPr="00CA06F9" w:rsidRDefault="00160930" w:rsidP="0016093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567" w:hanging="207"/>
                              <w:jc w:val="both"/>
                              <w:rPr>
                                <w:rFonts w:eastAsia="Arial" w:cs="Calibri"/>
                              </w:rPr>
                            </w:pPr>
                            <w:r w:rsidRPr="00CA06F9">
                              <w:rPr>
                                <w:rFonts w:eastAsia="Arial" w:cs="Calibri"/>
                              </w:rPr>
                              <w:t>Cl</w:t>
                            </w:r>
                            <w:r w:rsidRPr="00CA06F9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CA06F9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CA06F9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eastAsia="Arial" w:cs="Calibri"/>
                                <w:spacing w:val="1"/>
                              </w:rPr>
                              <w:t xml:space="preserve"> explanation of w</w:t>
                            </w:r>
                            <w:r w:rsidRPr="00CA06F9">
                              <w:rPr>
                                <w:rFonts w:eastAsia="Arial" w:cs="Calibri"/>
                              </w:rPr>
                              <w:t xml:space="preserve">hy </w:t>
                            </w:r>
                            <w:r>
                              <w:rPr>
                                <w:rFonts w:eastAsia="Arial" w:cs="Calibri"/>
                              </w:rPr>
                              <w:t>they</w:t>
                            </w:r>
                            <w:r w:rsidRPr="00CA06F9">
                              <w:rPr>
                                <w:rFonts w:eastAsia="Arial" w:cs="Calibri"/>
                              </w:rPr>
                              <w:t xml:space="preserve"> should be awarded this scholarship</w:t>
                            </w:r>
                            <w:r w:rsidRPr="00CA06F9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</w:p>
                          <w:p w:rsidR="00160930" w:rsidRPr="00CA06F9" w:rsidRDefault="00160930" w:rsidP="0016093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567" w:hanging="207"/>
                              <w:jc w:val="both"/>
                              <w:rPr>
                                <w:rFonts w:eastAsia="Arial" w:cs="Calibri"/>
                              </w:rPr>
                            </w:pPr>
                            <w:r>
                              <w:t>Clear demonstration of</w:t>
                            </w:r>
                            <w:r w:rsidRPr="00CA06F9">
                              <w:t xml:space="preserve"> achievements </w:t>
                            </w:r>
                            <w:r>
                              <w:t>so far</w:t>
                            </w:r>
                          </w:p>
                          <w:p w:rsidR="00160930" w:rsidRPr="00CC7773" w:rsidRDefault="00160930" w:rsidP="0016093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567" w:hanging="207"/>
                              <w:rPr>
                                <w:rFonts w:eastAsia="Arial" w:cs="Calibri"/>
                              </w:rPr>
                            </w:pPr>
                            <w:r w:rsidRPr="00CA06F9">
                              <w:rPr>
                                <w:rFonts w:eastAsia="Arial" w:cs="Calibri"/>
                              </w:rPr>
                              <w:t>Cl</w:t>
                            </w:r>
                            <w:r w:rsidRPr="00CA06F9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CA06F9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CA06F9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eastAsia="Arial" w:cs="Calibri"/>
                                <w:spacing w:val="1"/>
                              </w:rPr>
                              <w:t xml:space="preserve"> explanation of </w:t>
                            </w:r>
                            <w:r>
                              <w:rPr>
                                <w:rFonts w:eastAsia="Arial" w:cs="Calibri"/>
                              </w:rPr>
                              <w:t xml:space="preserve">how this financial award will support future progression.  </w:t>
                            </w:r>
                            <w:r w:rsidRPr="002C1681">
                              <w:rPr>
                                <w:rFonts w:cs="Calibri"/>
                              </w:rPr>
                              <w:t xml:space="preserve">We understand that students incur debt as part of student life however, student scholarships are not intended to be used to pay off debts </w:t>
                            </w:r>
                          </w:p>
                          <w:p w:rsidR="00B7582C" w:rsidRPr="00B7582C" w:rsidRDefault="00B7582C" w:rsidP="00160930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567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B950E9" w:rsidRPr="00160930" w:rsidRDefault="00B950E9" w:rsidP="00160930">
                            <w:pPr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160930">
                              <w:rPr>
                                <w:rFonts w:cs="Calibri"/>
                                <w:b/>
                                <w:bCs/>
                              </w:rPr>
                              <w:t>Application Procedure</w:t>
                            </w:r>
                          </w:p>
                          <w:p w:rsidR="009E201A" w:rsidRPr="00B7582C" w:rsidRDefault="00B950E9" w:rsidP="00160930">
                            <w:pPr>
                              <w:spacing w:before="1" w:line="360" w:lineRule="auto"/>
                              <w:ind w:left="142" w:right="81"/>
                              <w:jc w:val="both"/>
                              <w:rPr>
                                <w:rFonts w:eastAsia="Arial" w:cs="Calibri"/>
                                <w:color w:val="000000"/>
                              </w:rPr>
                            </w:pP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pli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cati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 a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b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 on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r </w:t>
                            </w:r>
                            <w:hyperlink r:id="rId6">
                              <w:r w:rsidRPr="00B7582C">
                                <w:rPr>
                                  <w:rFonts w:eastAsia="Arial" w:cs="Calibri"/>
                                  <w:spacing w:val="-3"/>
                                </w:rPr>
                                <w:t>w</w:t>
                              </w:r>
                              <w:r w:rsidRPr="00B7582C">
                                <w:rPr>
                                  <w:rFonts w:eastAsia="Arial" w:cs="Calibri"/>
                                </w:rPr>
                                <w:t>e</w:t>
                              </w:r>
                              <w:r w:rsidRPr="00B7582C">
                                <w:rPr>
                                  <w:rFonts w:eastAsia="Arial" w:cs="Calibri"/>
                                  <w:spacing w:val="-1"/>
                                </w:rPr>
                                <w:t>b</w:t>
                              </w:r>
                              <w:r w:rsidRPr="00B7582C">
                                <w:rPr>
                                  <w:rFonts w:eastAsia="Arial" w:cs="Calibri"/>
                                </w:rPr>
                                <w:t>s</w:t>
                              </w:r>
                              <w:r w:rsidRPr="00B7582C">
                                <w:rPr>
                                  <w:rFonts w:eastAsia="Arial" w:cs="Calibri"/>
                                  <w:spacing w:val="-1"/>
                                </w:rPr>
                                <w:t>i</w:t>
                              </w:r>
                              <w:r w:rsidRPr="00B7582C">
                                <w:rPr>
                                  <w:rFonts w:eastAsia="Arial" w:cs="Calibri"/>
                                  <w:spacing w:val="1"/>
                                </w:rPr>
                                <w:t>t</w:t>
                              </w:r>
                              <w:r w:rsidRPr="00B7582C">
                                <w:rPr>
                                  <w:rFonts w:eastAsia="Arial" w:cs="Calibri"/>
                                </w:rPr>
                                <w:t>e.</w:t>
                              </w:r>
                            </w:hyperlink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 comp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ete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he</w:t>
                            </w:r>
                            <w:r w:rsidRPr="00B7582C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m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d e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x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n cl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d be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New Park Educational Trust </w:t>
                            </w:r>
                            <w:r w:rsidR="00160930">
                              <w:rPr>
                                <w:rFonts w:eastAsia="Arial" w:cs="Calibri"/>
                                <w:spacing w:val="-1"/>
                              </w:rPr>
                              <w:t>Supported Learning</w:t>
                            </w:r>
                            <w:r w:rsidR="00C204ED"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Scholarship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v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ed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o an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i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al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nte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B7582C">
                              <w:rPr>
                                <w:rFonts w:eastAsia="Arial" w:cs="Calibri"/>
                                <w:spacing w:val="4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ul 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>q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be 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graph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d 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he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es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nt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n 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r a</w:t>
                            </w:r>
                            <w:r w:rsidRPr="00B7582C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ard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b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ses.  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ces</w:t>
                            </w:r>
                            <w:r w:rsidRPr="00B7582C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fr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om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a relevant</w:t>
                            </w:r>
                            <w:r w:rsidRPr="00B7582C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ur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cu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um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 xml:space="preserve"> Manager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B7582C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q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B7582C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B7582C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B7582C">
                              <w:rPr>
                                <w:rFonts w:eastAsia="Arial" w:cs="Calibri"/>
                              </w:rPr>
                              <w:t>.</w:t>
                            </w:r>
                          </w:p>
                          <w:p w:rsidR="00B35BCA" w:rsidRPr="00B7582C" w:rsidRDefault="009E201A" w:rsidP="009E201A">
                            <w:pPr>
                              <w:spacing w:after="0" w:line="240" w:lineRule="auto"/>
                              <w:ind w:left="110" w:right="81"/>
                              <w:jc w:val="both"/>
                              <w:rPr>
                                <w:b/>
                              </w:rPr>
                            </w:pPr>
                            <w:r w:rsidRPr="00B7582C">
                              <w:rPr>
                                <w:rFonts w:eastAsia="Arial" w:cs="Calibri"/>
                                <w:color w:val="000000"/>
                              </w:rPr>
                              <w:t>It is a requirement of this scholarship that successful recipients provide written feedback on the difference the funds have made to them progressing</w:t>
                            </w:r>
                            <w:r w:rsidRPr="00B7582C">
                              <w:t xml:space="preserve">.  </w:t>
                            </w:r>
                          </w:p>
                          <w:p w:rsidR="00B35BCA" w:rsidRPr="00B7582C" w:rsidRDefault="00B35BCA" w:rsidP="00B35BCA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E201A" w:rsidRDefault="00854905" w:rsidP="009E201A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bookmarkStart w:id="0" w:name="_GoBack"/>
                            <w:r w:rsidRPr="00344D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 w:rsidR="00B950E9" w:rsidRPr="00344DA2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B950E9" w:rsidRPr="00344DA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950E9" w:rsidRPr="00344D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February 2019 at 12 noon</w:t>
                            </w:r>
                            <w:r w:rsidRPr="00344D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End w:id="0"/>
                            <w:r w:rsidRPr="00344D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ensure that all contact details are filled in correctly and send your application to </w:t>
                            </w:r>
                            <w:hyperlink r:id="rId7">
                              <w:r w:rsidRPr="00344DA2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344DA2">
                              <w:rPr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:rsidR="00854905" w:rsidRPr="00B950E9" w:rsidRDefault="00854905" w:rsidP="00344DA2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 w:rsid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950E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B950E9">
                              <w:rPr>
                                <w:rFonts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61D1" id="Text Box 3" o:spid="_x0000_s1027" type="#_x0000_t202" style="position:absolute;margin-left:24.75pt;margin-top:168pt;width:544.75pt;height:6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RkgQIAABA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" stroked="f">
                <v:textbox>
                  <w:txbxContent>
                    <w:p w:rsidR="00B35BCA" w:rsidRDefault="00B35BCA" w:rsidP="00B35BCA">
                      <w:pPr>
                        <w:spacing w:after="0" w:line="240" w:lineRule="auto"/>
                        <w:ind w:right="556"/>
                        <w:jc w:val="center"/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</w:pP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Gu</w:t>
                      </w:r>
                      <w:r w:rsidRPr="00B35BCA">
                        <w:rPr>
                          <w:rFonts w:eastAsia="Arial" w:cs="Calibri"/>
                          <w:b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del</w:t>
                      </w:r>
                      <w:r w:rsidRPr="00B35BCA">
                        <w:rPr>
                          <w:rFonts w:eastAsia="Arial" w:cs="Calibri"/>
                          <w:b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B35BCA">
                        <w:rPr>
                          <w:rFonts w:eastAsia="Arial" w:cs="Calibri"/>
                          <w:b/>
                          <w:sz w:val="28"/>
                          <w:szCs w:val="28"/>
                        </w:rPr>
                        <w:t>nes</w:t>
                      </w:r>
                    </w:p>
                    <w:p w:rsidR="00B7582C" w:rsidRDefault="00B7582C" w:rsidP="00344D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7582C" w:rsidRPr="00B7582C" w:rsidRDefault="00B7582C" w:rsidP="00160930">
                      <w:pPr>
                        <w:spacing w:after="0" w:line="360" w:lineRule="auto"/>
                        <w:jc w:val="center"/>
                      </w:pPr>
                      <w:r w:rsidRPr="00E7242E">
                        <w:rPr>
                          <w:rFonts w:ascii="Calibri" w:hAnsi="Calibri" w:cs="Calibri"/>
                        </w:rPr>
                        <w:t xml:space="preserve">As a supportive scholarship, </w:t>
                      </w:r>
                      <w:r>
                        <w:rPr>
                          <w:rFonts w:ascii="Calibri" w:hAnsi="Calibri" w:cs="Calibri"/>
                        </w:rPr>
                        <w:t>New Park Educational Trust Ltd has introduced this</w:t>
                      </w:r>
                      <w:r w:rsidRPr="00E7242E">
                        <w:rPr>
                          <w:rFonts w:ascii="Calibri" w:hAnsi="Calibri" w:cs="Calibri"/>
                        </w:rPr>
                        <w:t xml:space="preserve"> award to help to develop</w:t>
                      </w:r>
                      <w:r>
                        <w:rPr>
                          <w:rFonts w:ascii="Calibri" w:hAnsi="Calibri" w:cs="Calibri"/>
                        </w:rPr>
                        <w:t xml:space="preserve"> the</w:t>
                      </w:r>
                      <w:r w:rsidRPr="00E7242E">
                        <w:rPr>
                          <w:rFonts w:ascii="Calibri" w:hAnsi="Calibri" w:cs="Calibri"/>
                        </w:rPr>
                        <w:t xml:space="preserve"> confidence and independence of student’s</w:t>
                      </w:r>
                      <w:r>
                        <w:rPr>
                          <w:rFonts w:ascii="Calibri" w:hAnsi="Calibri" w:cs="Calibri"/>
                        </w:rPr>
                        <w:t xml:space="preserve"> on s</w:t>
                      </w:r>
                      <w:proofErr w:type="spellStart"/>
                      <w:r w:rsidRPr="00E7242E">
                        <w:rPr>
                          <w:rFonts w:ascii="Calibri" w:hAnsi="Calibri" w:cs="Calibri"/>
                          <w:lang w:val="en"/>
                        </w:rPr>
                        <w:t>upported</w:t>
                      </w:r>
                      <w:proofErr w:type="spellEnd"/>
                      <w:r w:rsidRPr="00E7242E">
                        <w:rPr>
                          <w:rFonts w:ascii="Calibri" w:hAnsi="Calibri" w:cs="Calibri"/>
                          <w:lang w:val="en"/>
                        </w:rPr>
                        <w:t xml:space="preserve"> learning courses</w:t>
                      </w:r>
                      <w:r>
                        <w:rPr>
                          <w:rFonts w:ascii="Calibri" w:hAnsi="Calibri" w:cs="Calibri"/>
                          <w:lang w:val="en"/>
                        </w:rPr>
                        <w:t>.  The aim is to</w:t>
                      </w:r>
                      <w:r w:rsidRPr="00E7242E">
                        <w:rPr>
                          <w:rFonts w:ascii="Calibri" w:hAnsi="Calibri" w:cs="Calibri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"/>
                        </w:rPr>
                        <w:t xml:space="preserve">support </w:t>
                      </w:r>
                      <w:r w:rsidRPr="00E7242E">
                        <w:rPr>
                          <w:rFonts w:ascii="Calibri" w:hAnsi="Calibri" w:cs="Calibri"/>
                          <w:lang w:val="en"/>
                        </w:rPr>
                        <w:t xml:space="preserve">young adults with additional </w:t>
                      </w:r>
                      <w:r w:rsidRPr="00B7582C">
                        <w:rPr>
                          <w:rFonts w:ascii="Calibri" w:hAnsi="Calibri" w:cs="Calibri"/>
                          <w:lang w:val="en"/>
                        </w:rPr>
                        <w:t xml:space="preserve">support needs, with </w:t>
                      </w:r>
                      <w:r w:rsidRPr="00B7582C">
                        <w:rPr>
                          <w:rFonts w:cs="Arial"/>
                          <w:lang w:val="en-US"/>
                        </w:rPr>
                        <w:t>direct assistance to purchase a range of equipment and materials, software and textbooks and/or to experience educational trips which will support their career progression.</w:t>
                      </w:r>
                    </w:p>
                    <w:p w:rsidR="00B7582C" w:rsidRPr="00B7582C" w:rsidRDefault="00B7582C" w:rsidP="00160930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lang w:val="en"/>
                        </w:rPr>
                      </w:pPr>
                    </w:p>
                    <w:p w:rsidR="00854905" w:rsidRPr="00B7582C" w:rsidRDefault="00854905" w:rsidP="00160930">
                      <w:pPr>
                        <w:spacing w:after="0" w:line="360" w:lineRule="auto"/>
                        <w:jc w:val="both"/>
                        <w:rPr>
                          <w:rFonts w:eastAsia="Arial" w:cs="Calibri"/>
                        </w:rPr>
                      </w:pPr>
                      <w:r w:rsidRPr="00B7582C">
                        <w:rPr>
                          <w:rFonts w:eastAsia="Arial" w:cs="Calibri"/>
                          <w:b/>
                          <w:spacing w:val="-6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b/>
                          <w:spacing w:val="3"/>
                        </w:rPr>
                        <w:t>m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nt</w:t>
                      </w:r>
                      <w:r w:rsidRPr="00B7582C">
                        <w:rPr>
                          <w:rFonts w:eastAsia="Arial" w:cs="Calibri"/>
                          <w:b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of</w:t>
                      </w:r>
                      <w:r w:rsidRPr="00B7582C">
                        <w:rPr>
                          <w:rFonts w:eastAsia="Arial" w:cs="Calibri"/>
                          <w:b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c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b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ars</w:t>
                      </w:r>
                      <w:r w:rsidRPr="00B7582C">
                        <w:rPr>
                          <w:rFonts w:eastAsia="Arial" w:cs="Calibri"/>
                          <w:b/>
                          <w:spacing w:val="-3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b/>
                          <w:spacing w:val="-3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:</w:t>
                      </w:r>
                      <w:r w:rsidRPr="00B7582C">
                        <w:rPr>
                          <w:rFonts w:eastAsia="Arial" w:cs="Calibri"/>
                          <w:b/>
                          <w:spacing w:val="4"/>
                        </w:rPr>
                        <w:t xml:space="preserve"> </w:t>
                      </w:r>
                      <w:r w:rsidR="000E05AC" w:rsidRPr="00B7582C">
                        <w:rPr>
                          <w:rFonts w:eastAsia="Arial" w:cs="Calibri"/>
                          <w:spacing w:val="4"/>
                        </w:rPr>
                        <w:t xml:space="preserve">Up to </w:t>
                      </w:r>
                      <w:r w:rsidR="007F5C87">
                        <w:rPr>
                          <w:rFonts w:eastAsia="Arial" w:cs="Calibri"/>
                          <w:spacing w:val="4"/>
                        </w:rPr>
                        <w:t>£75</w:t>
                      </w:r>
                      <w:r w:rsidR="00C958A0" w:rsidRPr="00B7582C">
                        <w:rPr>
                          <w:rFonts w:eastAsia="Arial" w:cs="Calibri"/>
                          <w:spacing w:val="4"/>
                        </w:rPr>
                        <w:t>0</w:t>
                      </w:r>
                      <w:r w:rsidR="000E05AC" w:rsidRPr="00B7582C">
                        <w:rPr>
                          <w:rFonts w:eastAsia="Arial" w:cs="Calibri"/>
                          <w:spacing w:val="4"/>
                        </w:rPr>
                        <w:t xml:space="preserve"> is available.</w:t>
                      </w:r>
                      <w:r w:rsidRPr="00B7582C">
                        <w:rPr>
                          <w:rFonts w:cs="Calibri"/>
                        </w:rPr>
                        <w:t xml:space="preserve"> </w:t>
                      </w:r>
                    </w:p>
                    <w:p w:rsidR="00B35BCA" w:rsidRPr="00B7582C" w:rsidRDefault="00B35BCA" w:rsidP="00160930">
                      <w:pPr>
                        <w:pStyle w:val="PlainText"/>
                        <w:spacing w:line="360" w:lineRule="auto"/>
                        <w:ind w:right="113"/>
                        <w:jc w:val="both"/>
                        <w:rPr>
                          <w:rFonts w:eastAsia="Arial" w:cs="Calibri"/>
                          <w:b/>
                          <w:spacing w:val="-1"/>
                        </w:rPr>
                      </w:pPr>
                    </w:p>
                    <w:p w:rsidR="00B7582C" w:rsidRDefault="00854905" w:rsidP="00160930">
                      <w:pPr>
                        <w:spacing w:after="0" w:line="360" w:lineRule="auto"/>
                        <w:ind w:right="-93"/>
                        <w:rPr>
                          <w:rFonts w:eastAsia="Arial" w:cs="Calibri"/>
                          <w:spacing w:val="2"/>
                        </w:rPr>
                      </w:pP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li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gi</w:t>
                      </w:r>
                      <w:r w:rsidRPr="00B7582C">
                        <w:rPr>
                          <w:rFonts w:eastAsia="Arial" w:cs="Calibri"/>
                          <w:b/>
                          <w:spacing w:val="-2"/>
                        </w:rPr>
                        <w:t>b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b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d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b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b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  <w:b/>
                          <w:spacing w:val="-3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b/>
                        </w:rPr>
                        <w:t>:</w:t>
                      </w:r>
                      <w:r w:rsidRPr="00B7582C">
                        <w:rPr>
                          <w:rFonts w:eastAsia="Arial" w:cs="Calibri"/>
                          <w:b/>
                          <w:spacing w:val="2"/>
                        </w:rPr>
                        <w:t xml:space="preserve"> </w:t>
                      </w:r>
                      <w:r w:rsidR="00CD4556">
                        <w:rPr>
                          <w:rFonts w:eastAsia="Arial" w:cs="Calibri"/>
                          <w:spacing w:val="2"/>
                        </w:rPr>
                        <w:t>St</w:t>
                      </w:r>
                      <w:r w:rsidR="00B7582C" w:rsidRPr="00B7582C">
                        <w:rPr>
                          <w:rFonts w:eastAsia="Arial" w:cs="Calibri"/>
                          <w:spacing w:val="2"/>
                        </w:rPr>
                        <w:t xml:space="preserve">udents studying on a supported learning programme and course title as: </w:t>
                      </w:r>
                      <w:proofErr w:type="spellStart"/>
                      <w:r w:rsidR="00CD4556">
                        <w:rPr>
                          <w:rFonts w:eastAsia="Arial" w:cs="Calibri"/>
                          <w:spacing w:val="2"/>
                        </w:rPr>
                        <w:t>Lifeskills</w:t>
                      </w:r>
                      <w:proofErr w:type="spellEnd"/>
                      <w:r w:rsidR="00CD4556">
                        <w:rPr>
                          <w:rFonts w:eastAsia="Arial" w:cs="Calibri"/>
                          <w:spacing w:val="2"/>
                        </w:rPr>
                        <w:t xml:space="preserve"> Towards Independence; Future Pathways </w:t>
                      </w:r>
                      <w:r w:rsidR="00CD4556" w:rsidRPr="006F2791">
                        <w:rPr>
                          <w:rFonts w:eastAsia="Arial" w:cs="Calibri"/>
                          <w:spacing w:val="2"/>
                        </w:rPr>
                        <w:t xml:space="preserve">Personal and Vocational Skills; NPA Enterprise &amp; Employability; Certificate Access to Further Education, Community Skills; </w:t>
                      </w:r>
                      <w:r w:rsidR="00CD4556" w:rsidRPr="006F2791">
                        <w:t xml:space="preserve">Step </w:t>
                      </w:r>
                      <w:proofErr w:type="gramStart"/>
                      <w:r w:rsidR="00CD4556" w:rsidRPr="006F2791">
                        <w:t>In</w:t>
                      </w:r>
                      <w:proofErr w:type="gramEnd"/>
                      <w:r w:rsidR="00CD4556" w:rsidRPr="006F2791">
                        <w:t>; Step Up; and Prince’s Trust</w:t>
                      </w:r>
                    </w:p>
                    <w:p w:rsidR="00344DA2" w:rsidRPr="00B7582C" w:rsidRDefault="00344DA2" w:rsidP="00160930">
                      <w:pPr>
                        <w:spacing w:after="0" w:line="360" w:lineRule="auto"/>
                        <w:ind w:right="-93"/>
                        <w:rPr>
                          <w:rFonts w:eastAsia="Arial" w:cs="Calibri"/>
                          <w:spacing w:val="2"/>
                        </w:rPr>
                      </w:pPr>
                    </w:p>
                    <w:p w:rsidR="00160930" w:rsidRPr="00C142D3" w:rsidRDefault="00160930" w:rsidP="00160930">
                      <w:pPr>
                        <w:spacing w:line="360" w:lineRule="auto"/>
                        <w:jc w:val="both"/>
                        <w:rPr>
                          <w:rFonts w:eastAsia="Arial" w:cs="Calibri"/>
                        </w:rPr>
                      </w:pPr>
                      <w:r>
                        <w:rPr>
                          <w:rFonts w:eastAsia="Arial" w:cs="Calibri"/>
                          <w:b/>
                          <w:spacing w:val="-1"/>
                        </w:rPr>
                        <w:t>T</w:t>
                      </w:r>
                      <w:r>
                        <w:rPr>
                          <w:rFonts w:eastAsia="Arial" w:cs="Calibri"/>
                          <w:b/>
                          <w:spacing w:val="-3"/>
                        </w:rPr>
                        <w:t xml:space="preserve">his 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sch</w:t>
                      </w:r>
                      <w:r w:rsidRPr="00C142D3">
                        <w:rPr>
                          <w:rFonts w:eastAsia="Arial" w:cs="Calibri"/>
                          <w:b/>
                          <w:spacing w:val="-1"/>
                        </w:rPr>
                        <w:t>o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l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ars</w:t>
                      </w:r>
                      <w:r w:rsidRPr="00C142D3">
                        <w:rPr>
                          <w:rFonts w:eastAsia="Arial" w:cs="Calibri"/>
                          <w:b/>
                          <w:spacing w:val="-1"/>
                        </w:rPr>
                        <w:t>h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i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p</w:t>
                      </w:r>
                      <w:r w:rsidRPr="00C142D3">
                        <w:rPr>
                          <w:rFonts w:eastAsia="Arial" w:cs="Calibri"/>
                          <w:b/>
                          <w:spacing w:val="-4"/>
                        </w:rPr>
                        <w:t xml:space="preserve"> </w:t>
                      </w:r>
                      <w:r w:rsidRPr="00C142D3">
                        <w:rPr>
                          <w:rFonts w:eastAsia="Arial" w:cs="Calibri"/>
                          <w:b/>
                          <w:spacing w:val="3"/>
                        </w:rPr>
                        <w:t>w</w:t>
                      </w:r>
                      <w:r w:rsidRPr="00C142D3">
                        <w:rPr>
                          <w:rFonts w:eastAsia="Arial" w:cs="Calibri"/>
                          <w:b/>
                          <w:spacing w:val="-1"/>
                        </w:rPr>
                        <w:t>il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l</w:t>
                      </w:r>
                      <w:r w:rsidRPr="00C142D3">
                        <w:rPr>
                          <w:rFonts w:eastAsia="Arial" w:cs="Calibri"/>
                          <w:b/>
                          <w:spacing w:val="2"/>
                        </w:rPr>
                        <w:t xml:space="preserve"> </w:t>
                      </w:r>
                      <w:r w:rsidRPr="00C142D3">
                        <w:rPr>
                          <w:rFonts w:eastAsia="Arial" w:cs="Calibri"/>
                          <w:b/>
                          <w:spacing w:val="-3"/>
                        </w:rPr>
                        <w:t>b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 xml:space="preserve">e </w:t>
                      </w:r>
                      <w:r w:rsidRPr="00C142D3">
                        <w:rPr>
                          <w:rFonts w:eastAsia="Arial" w:cs="Calibri"/>
                          <w:b/>
                          <w:spacing w:val="-2"/>
                        </w:rPr>
                        <w:t>a</w:t>
                      </w:r>
                      <w:r w:rsidRPr="00C142D3">
                        <w:rPr>
                          <w:rFonts w:eastAsia="Arial" w:cs="Calibri"/>
                          <w:b/>
                          <w:spacing w:val="3"/>
                        </w:rPr>
                        <w:t>w</w:t>
                      </w:r>
                      <w:r w:rsidRPr="00C142D3">
                        <w:rPr>
                          <w:rFonts w:eastAsia="Arial" w:cs="Calibri"/>
                          <w:b/>
                          <w:spacing w:val="-3"/>
                        </w:rPr>
                        <w:t>a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rded u</w:t>
                      </w:r>
                      <w:r w:rsidRPr="00C142D3">
                        <w:rPr>
                          <w:rFonts w:eastAsia="Arial" w:cs="Calibri"/>
                          <w:b/>
                          <w:spacing w:val="-3"/>
                        </w:rPr>
                        <w:t>s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i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 xml:space="preserve">ng 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t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he</w:t>
                      </w:r>
                      <w:r w:rsidRPr="00C142D3">
                        <w:rPr>
                          <w:rFonts w:eastAsia="Arial" w:cs="Calibri"/>
                          <w:b/>
                          <w:spacing w:val="-2"/>
                        </w:rPr>
                        <w:t xml:space="preserve"> 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f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o</w:t>
                      </w:r>
                      <w:r w:rsidRPr="00C142D3">
                        <w:rPr>
                          <w:rFonts w:eastAsia="Arial" w:cs="Calibri"/>
                          <w:b/>
                          <w:spacing w:val="-2"/>
                        </w:rPr>
                        <w:t>l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l</w:t>
                      </w:r>
                      <w:r w:rsidRPr="00C142D3">
                        <w:rPr>
                          <w:rFonts w:eastAsia="Arial" w:cs="Calibri"/>
                          <w:b/>
                          <w:spacing w:val="-3"/>
                        </w:rPr>
                        <w:t>o</w:t>
                      </w:r>
                      <w:r w:rsidRPr="00C142D3">
                        <w:rPr>
                          <w:rFonts w:eastAsia="Arial" w:cs="Calibri"/>
                          <w:b/>
                          <w:spacing w:val="3"/>
                        </w:rPr>
                        <w:t>w</w:t>
                      </w:r>
                      <w:r w:rsidRPr="00C142D3">
                        <w:rPr>
                          <w:rFonts w:eastAsia="Arial" w:cs="Calibri"/>
                          <w:b/>
                          <w:spacing w:val="-1"/>
                        </w:rPr>
                        <w:t>i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 xml:space="preserve">ng </w:t>
                      </w:r>
                      <w:r w:rsidRPr="00C142D3">
                        <w:rPr>
                          <w:rFonts w:eastAsia="Arial" w:cs="Calibri"/>
                          <w:b/>
                          <w:spacing w:val="-3"/>
                        </w:rPr>
                        <w:t>c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r</w:t>
                      </w:r>
                      <w:r w:rsidRPr="00C142D3">
                        <w:rPr>
                          <w:rFonts w:eastAsia="Arial" w:cs="Calibri"/>
                          <w:b/>
                          <w:spacing w:val="-1"/>
                        </w:rPr>
                        <w:t>i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t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e</w:t>
                      </w:r>
                      <w:r w:rsidRPr="00C142D3">
                        <w:rPr>
                          <w:rFonts w:eastAsia="Arial" w:cs="Calibri"/>
                          <w:b/>
                          <w:spacing w:val="-2"/>
                        </w:rPr>
                        <w:t>r</w:t>
                      </w:r>
                      <w:r w:rsidRPr="00C142D3">
                        <w:rPr>
                          <w:rFonts w:eastAsia="Arial" w:cs="Calibri"/>
                          <w:b/>
                          <w:spacing w:val="1"/>
                        </w:rPr>
                        <w:t>i</w:t>
                      </w:r>
                      <w:r w:rsidRPr="00C142D3">
                        <w:rPr>
                          <w:rFonts w:eastAsia="Arial" w:cs="Calibri"/>
                          <w:b/>
                        </w:rPr>
                        <w:t>a:</w:t>
                      </w:r>
                      <w:r>
                        <w:rPr>
                          <w:rFonts w:eastAsia="Arial" w:cs="Calibri"/>
                          <w:b/>
                        </w:rPr>
                        <w:t xml:space="preserve">  </w:t>
                      </w:r>
                    </w:p>
                    <w:p w:rsidR="00160930" w:rsidRPr="00CA06F9" w:rsidRDefault="00160930" w:rsidP="001609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567" w:hanging="207"/>
                        <w:jc w:val="both"/>
                        <w:rPr>
                          <w:rFonts w:eastAsia="Arial" w:cs="Calibri"/>
                        </w:rPr>
                      </w:pPr>
                      <w:r w:rsidRPr="00CA06F9">
                        <w:rPr>
                          <w:rFonts w:eastAsia="Arial" w:cs="Calibri"/>
                        </w:rPr>
                        <w:t>Cl</w:t>
                      </w:r>
                      <w:r w:rsidRPr="00CA06F9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CA06F9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CA06F9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>
                        <w:rPr>
                          <w:rFonts w:eastAsia="Arial" w:cs="Calibri"/>
                          <w:spacing w:val="1"/>
                        </w:rPr>
                        <w:t xml:space="preserve"> explanation of w</w:t>
                      </w:r>
                      <w:r w:rsidRPr="00CA06F9">
                        <w:rPr>
                          <w:rFonts w:eastAsia="Arial" w:cs="Calibri"/>
                        </w:rPr>
                        <w:t xml:space="preserve">hy </w:t>
                      </w:r>
                      <w:r>
                        <w:rPr>
                          <w:rFonts w:eastAsia="Arial" w:cs="Calibri"/>
                        </w:rPr>
                        <w:t>they</w:t>
                      </w:r>
                      <w:r w:rsidRPr="00CA06F9">
                        <w:rPr>
                          <w:rFonts w:eastAsia="Arial" w:cs="Calibri"/>
                        </w:rPr>
                        <w:t xml:space="preserve"> should be awarded this scholarship</w:t>
                      </w:r>
                      <w:r w:rsidRPr="00CA06F9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</w:p>
                    <w:p w:rsidR="00160930" w:rsidRPr="00CA06F9" w:rsidRDefault="00160930" w:rsidP="001609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567" w:hanging="207"/>
                        <w:jc w:val="both"/>
                        <w:rPr>
                          <w:rFonts w:eastAsia="Arial" w:cs="Calibri"/>
                        </w:rPr>
                      </w:pPr>
                      <w:r>
                        <w:t>Clear demonstration of</w:t>
                      </w:r>
                      <w:r w:rsidRPr="00CA06F9">
                        <w:t xml:space="preserve"> achievements </w:t>
                      </w:r>
                      <w:r>
                        <w:t>so far</w:t>
                      </w:r>
                    </w:p>
                    <w:p w:rsidR="00160930" w:rsidRPr="00CC7773" w:rsidRDefault="00160930" w:rsidP="00160930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567" w:hanging="207"/>
                        <w:rPr>
                          <w:rFonts w:eastAsia="Arial" w:cs="Calibri"/>
                        </w:rPr>
                      </w:pPr>
                      <w:r w:rsidRPr="00CA06F9">
                        <w:rPr>
                          <w:rFonts w:eastAsia="Arial" w:cs="Calibri"/>
                        </w:rPr>
                        <w:t>Cl</w:t>
                      </w:r>
                      <w:r w:rsidRPr="00CA06F9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CA06F9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CA06F9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>
                        <w:rPr>
                          <w:rFonts w:eastAsia="Arial" w:cs="Calibri"/>
                          <w:spacing w:val="1"/>
                        </w:rPr>
                        <w:t xml:space="preserve"> explanation of </w:t>
                      </w:r>
                      <w:r>
                        <w:rPr>
                          <w:rFonts w:eastAsia="Arial" w:cs="Calibri"/>
                        </w:rPr>
                        <w:t xml:space="preserve">how this financial award will support future progression.  </w:t>
                      </w:r>
                      <w:r w:rsidRPr="002C1681">
                        <w:rPr>
                          <w:rFonts w:cs="Calibri"/>
                        </w:rPr>
                        <w:t xml:space="preserve">We understand that students incur debt as part of student life however, student scholarships are not intended to be used to pay off debts </w:t>
                      </w:r>
                    </w:p>
                    <w:p w:rsidR="00B7582C" w:rsidRPr="00B7582C" w:rsidRDefault="00B7582C" w:rsidP="00160930">
                      <w:pPr>
                        <w:tabs>
                          <w:tab w:val="left" w:pos="567"/>
                        </w:tabs>
                        <w:spacing w:after="0" w:line="360" w:lineRule="auto"/>
                        <w:ind w:left="567"/>
                        <w:jc w:val="both"/>
                        <w:rPr>
                          <w:rFonts w:cs="Calibri"/>
                        </w:rPr>
                      </w:pPr>
                    </w:p>
                    <w:p w:rsidR="00B950E9" w:rsidRPr="00160930" w:rsidRDefault="00B950E9" w:rsidP="00160930">
                      <w:pPr>
                        <w:spacing w:after="0" w:line="360" w:lineRule="auto"/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 w:rsidRPr="00160930">
                        <w:rPr>
                          <w:rFonts w:cs="Calibri"/>
                          <w:b/>
                          <w:bCs/>
                        </w:rPr>
                        <w:t>Application Procedure</w:t>
                      </w:r>
                    </w:p>
                    <w:p w:rsidR="009E201A" w:rsidRPr="00B7582C" w:rsidRDefault="00B950E9" w:rsidP="00160930">
                      <w:pPr>
                        <w:spacing w:before="1" w:line="360" w:lineRule="auto"/>
                        <w:ind w:left="142" w:right="81"/>
                        <w:jc w:val="both"/>
                        <w:rPr>
                          <w:rFonts w:eastAsia="Arial" w:cs="Calibri"/>
                          <w:color w:val="000000"/>
                        </w:rPr>
                      </w:pPr>
                      <w:r w:rsidRPr="00B7582C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pli</w:t>
                      </w:r>
                      <w:r w:rsidRPr="00B7582C">
                        <w:rPr>
                          <w:rFonts w:eastAsia="Arial" w:cs="Calibri"/>
                        </w:rPr>
                        <w:t>cati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 a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b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e on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</w:rPr>
                        <w:t xml:space="preserve">r </w:t>
                      </w:r>
                      <w:hyperlink r:id="rId8">
                        <w:r w:rsidRPr="00B7582C">
                          <w:rPr>
                            <w:rFonts w:eastAsia="Arial" w:cs="Calibri"/>
                            <w:spacing w:val="-3"/>
                          </w:rPr>
                          <w:t>w</w:t>
                        </w:r>
                        <w:r w:rsidRPr="00B7582C">
                          <w:rPr>
                            <w:rFonts w:eastAsia="Arial" w:cs="Calibri"/>
                          </w:rPr>
                          <w:t>e</w:t>
                        </w:r>
                        <w:r w:rsidRPr="00B7582C">
                          <w:rPr>
                            <w:rFonts w:eastAsia="Arial" w:cs="Calibri"/>
                            <w:spacing w:val="-1"/>
                          </w:rPr>
                          <w:t>b</w:t>
                        </w:r>
                        <w:r w:rsidRPr="00B7582C">
                          <w:rPr>
                            <w:rFonts w:eastAsia="Arial" w:cs="Calibri"/>
                          </w:rPr>
                          <w:t>s</w:t>
                        </w:r>
                        <w:r w:rsidRPr="00B7582C">
                          <w:rPr>
                            <w:rFonts w:eastAsia="Arial" w:cs="Calibri"/>
                            <w:spacing w:val="-1"/>
                          </w:rPr>
                          <w:t>i</w:t>
                        </w:r>
                        <w:r w:rsidRPr="00B7582C">
                          <w:rPr>
                            <w:rFonts w:eastAsia="Arial" w:cs="Calibri"/>
                            <w:spacing w:val="1"/>
                          </w:rPr>
                          <w:t>t</w:t>
                        </w:r>
                        <w:r w:rsidRPr="00B7582C">
                          <w:rPr>
                            <w:rFonts w:eastAsia="Arial" w:cs="Calibri"/>
                          </w:rPr>
                          <w:t>e.</w:t>
                        </w:r>
                      </w:hyperlink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 xml:space="preserve">t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</w:rPr>
                        <w:t xml:space="preserve">t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B7582C">
                        <w:rPr>
                          <w:rFonts w:eastAsia="Arial" w:cs="Calibri"/>
                        </w:rPr>
                        <w:t>ca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s comp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ete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he</w:t>
                      </w:r>
                      <w:r w:rsidRPr="00B7582C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m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ll</w:t>
                      </w:r>
                      <w:r w:rsidRPr="00B7582C">
                        <w:rPr>
                          <w:rFonts w:eastAsia="Arial" w:cs="Calibri"/>
                        </w:rPr>
                        <w:t>y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</w:rPr>
                        <w:t>d e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x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n cl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y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</w:rPr>
                        <w:t>y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</w:rPr>
                        <w:t>y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sh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d be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co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d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ed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New Park Educational Trust </w:t>
                      </w:r>
                      <w:r w:rsidR="00160930">
                        <w:rPr>
                          <w:rFonts w:eastAsia="Arial" w:cs="Calibri"/>
                          <w:spacing w:val="-1"/>
                        </w:rPr>
                        <w:t>Supported Learning</w:t>
                      </w:r>
                      <w:r w:rsidR="00C204ED"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Scholarship</w:t>
                      </w:r>
                      <w:r w:rsidRPr="00B7582C">
                        <w:rPr>
                          <w:rFonts w:eastAsia="Arial" w:cs="Calibri"/>
                        </w:rPr>
                        <w:t xml:space="preserve">.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ed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B7582C">
                        <w:rPr>
                          <w:rFonts w:eastAsia="Arial" w:cs="Calibri"/>
                        </w:rPr>
                        <w:t xml:space="preserve">l be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v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 xml:space="preserve">ed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o an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i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B7582C">
                        <w:rPr>
                          <w:rFonts w:eastAsia="Arial" w:cs="Calibri"/>
                        </w:rPr>
                        <w:t xml:space="preserve">al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nte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</w:rPr>
                        <w:t xml:space="preserve">. </w:t>
                      </w:r>
                      <w:r w:rsidRPr="00B7582C">
                        <w:rPr>
                          <w:rFonts w:eastAsia="Arial" w:cs="Calibri"/>
                          <w:spacing w:val="4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B7582C">
                        <w:rPr>
                          <w:rFonts w:eastAsia="Arial" w:cs="Calibri"/>
                        </w:rPr>
                        <w:t>c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</w:rPr>
                        <w:t>ul 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B7582C">
                        <w:rPr>
                          <w:rFonts w:eastAsia="Arial" w:cs="Calibri"/>
                        </w:rPr>
                        <w:t>ca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 xml:space="preserve">l be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>q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ed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be 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graph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</w:rPr>
                        <w:t xml:space="preserve">d 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</w:rPr>
                        <w:t xml:space="preserve">t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 xml:space="preserve">he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es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</w:rPr>
                        <w:t>nt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 xml:space="preserve">n 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h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ei</w:t>
                      </w:r>
                      <w:r w:rsidRPr="00B7582C">
                        <w:rPr>
                          <w:rFonts w:eastAsia="Arial" w:cs="Calibri"/>
                        </w:rPr>
                        <w:t>r a</w:t>
                      </w:r>
                      <w:r w:rsidRPr="00B7582C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</w:rPr>
                        <w:t>ard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</w:rPr>
                        <w:t>b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c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y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p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B7582C">
                        <w:rPr>
                          <w:rFonts w:eastAsia="Arial" w:cs="Calibri"/>
                        </w:rPr>
                        <w:t xml:space="preserve">ses.  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B7582C">
                        <w:rPr>
                          <w:rFonts w:eastAsia="Arial" w:cs="Calibri"/>
                        </w:rPr>
                        <w:t>ces</w:t>
                      </w:r>
                      <w:r w:rsidRPr="00B7582C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fr</w:t>
                      </w:r>
                      <w:r w:rsidRPr="00B7582C">
                        <w:rPr>
                          <w:rFonts w:eastAsia="Arial" w:cs="Calibri"/>
                        </w:rPr>
                        <w:t>om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a relevant</w:t>
                      </w:r>
                      <w:r w:rsidRPr="00B7582C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B7582C">
                        <w:rPr>
                          <w:rFonts w:eastAsia="Arial" w:cs="Calibri"/>
                        </w:rPr>
                        <w:t>ur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B7582C">
                        <w:rPr>
                          <w:rFonts w:eastAsia="Arial" w:cs="Calibri"/>
                        </w:rPr>
                        <w:t>cu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B7582C">
                        <w:rPr>
                          <w:rFonts w:eastAsia="Arial" w:cs="Calibri"/>
                        </w:rPr>
                        <w:t>um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 xml:space="preserve"> Manager</w:t>
                      </w:r>
                      <w:r w:rsidRPr="00B7582C">
                        <w:rPr>
                          <w:rFonts w:eastAsia="Arial" w:cs="Calibri"/>
                        </w:rPr>
                        <w:t xml:space="preserve"> </w:t>
                      </w:r>
                      <w:r w:rsidRPr="00B7582C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B7582C">
                        <w:rPr>
                          <w:rFonts w:eastAsia="Arial" w:cs="Calibri"/>
                        </w:rPr>
                        <w:t xml:space="preserve">l be 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q</w:t>
                      </w:r>
                      <w:r w:rsidRPr="00B7582C">
                        <w:rPr>
                          <w:rFonts w:eastAsia="Arial" w:cs="Calibri"/>
                        </w:rPr>
                        <w:t>u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B7582C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B7582C">
                        <w:rPr>
                          <w:rFonts w:eastAsia="Arial" w:cs="Calibri"/>
                        </w:rPr>
                        <w:t>e</w:t>
                      </w:r>
                      <w:r w:rsidRPr="00B7582C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B7582C">
                        <w:rPr>
                          <w:rFonts w:eastAsia="Arial" w:cs="Calibri"/>
                        </w:rPr>
                        <w:t>.</w:t>
                      </w:r>
                    </w:p>
                    <w:p w:rsidR="00B35BCA" w:rsidRPr="00B7582C" w:rsidRDefault="009E201A" w:rsidP="009E201A">
                      <w:pPr>
                        <w:spacing w:after="0" w:line="240" w:lineRule="auto"/>
                        <w:ind w:left="110" w:right="81"/>
                        <w:jc w:val="both"/>
                        <w:rPr>
                          <w:b/>
                        </w:rPr>
                      </w:pPr>
                      <w:r w:rsidRPr="00B7582C">
                        <w:rPr>
                          <w:rFonts w:eastAsia="Arial" w:cs="Calibri"/>
                          <w:color w:val="000000"/>
                        </w:rPr>
                        <w:t>It is a requirement of this scholarship that successful recipients provide written feedback on the difference the funds have made to them progressing</w:t>
                      </w:r>
                      <w:r w:rsidRPr="00B7582C">
                        <w:t xml:space="preserve">.  </w:t>
                      </w:r>
                    </w:p>
                    <w:p w:rsidR="00B35BCA" w:rsidRPr="00B7582C" w:rsidRDefault="00B35BCA" w:rsidP="00B35BCA">
                      <w:pPr>
                        <w:spacing w:after="0" w:line="240" w:lineRule="auto"/>
                        <w:ind w:right="412"/>
                        <w:jc w:val="center"/>
                        <w:rPr>
                          <w:b/>
                        </w:rPr>
                      </w:pPr>
                    </w:p>
                    <w:p w:rsidR="009E201A" w:rsidRDefault="00854905" w:rsidP="009E201A">
                      <w:pPr>
                        <w:spacing w:after="0" w:line="240" w:lineRule="auto"/>
                        <w:ind w:right="412"/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bookmarkStart w:id="1" w:name="_GoBack"/>
                      <w:r w:rsidRPr="00344DA2">
                        <w:rPr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 w:rsidR="00B950E9" w:rsidRPr="00344DA2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="00B950E9" w:rsidRPr="00344DA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950E9" w:rsidRPr="00344DA2">
                        <w:rPr>
                          <w:b/>
                          <w:sz w:val="20"/>
                          <w:szCs w:val="20"/>
                        </w:rPr>
                        <w:t xml:space="preserve"> February 2019 at 12 noon</w:t>
                      </w:r>
                      <w:r w:rsidRPr="00344DA2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bookmarkEnd w:id="1"/>
                      <w:r w:rsidRPr="00344DA2">
                        <w:rPr>
                          <w:b/>
                          <w:sz w:val="20"/>
                          <w:szCs w:val="20"/>
                        </w:rPr>
                        <w:t xml:space="preserve">Please ensure that all contact details are filled in correctly and send your application to </w:t>
                      </w:r>
                      <w:hyperlink r:id="rId9">
                        <w:r w:rsidRPr="00344DA2">
                          <w:rPr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344DA2">
                        <w:rPr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:rsidR="00854905" w:rsidRPr="00B950E9" w:rsidRDefault="00854905" w:rsidP="00344DA2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 w:rsidRP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 w:rsid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B950E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B950E9">
                        <w:rPr>
                          <w:rFonts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</w:txbxContent>
                </v:textbox>
              </v:shape>
            </w:pict>
          </mc:Fallback>
        </mc:AlternateContent>
      </w:r>
      <w:r w:rsidR="00854905">
        <w:rPr>
          <w:noProof/>
          <w:lang w:eastAsia="en-GB"/>
        </w:rPr>
        <w:drawing>
          <wp:inline distT="0" distB="0" distL="0" distR="0">
            <wp:extent cx="7556500" cy="10688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905" w:rsidSect="00EA04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1D9"/>
    <w:multiLevelType w:val="multilevel"/>
    <w:tmpl w:val="C82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72E7"/>
    <w:multiLevelType w:val="hybridMultilevel"/>
    <w:tmpl w:val="FEB297B8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93C6D78"/>
    <w:multiLevelType w:val="hybridMultilevel"/>
    <w:tmpl w:val="CEC6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7CD"/>
    <w:multiLevelType w:val="hybridMultilevel"/>
    <w:tmpl w:val="31E0D49C"/>
    <w:lvl w:ilvl="0" w:tplc="08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4BA66D4C"/>
    <w:multiLevelType w:val="multilevel"/>
    <w:tmpl w:val="AB4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579A"/>
    <w:multiLevelType w:val="multilevel"/>
    <w:tmpl w:val="0BB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D5D96"/>
    <w:multiLevelType w:val="multilevel"/>
    <w:tmpl w:val="23A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87B5C"/>
    <w:multiLevelType w:val="hybridMultilevel"/>
    <w:tmpl w:val="C06A2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16120"/>
    <w:multiLevelType w:val="hybridMultilevel"/>
    <w:tmpl w:val="C6C05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6959"/>
    <w:multiLevelType w:val="hybridMultilevel"/>
    <w:tmpl w:val="B37C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5"/>
    <w:rsid w:val="000E05AC"/>
    <w:rsid w:val="00160930"/>
    <w:rsid w:val="00214782"/>
    <w:rsid w:val="00271CC0"/>
    <w:rsid w:val="00344DA2"/>
    <w:rsid w:val="003B27E6"/>
    <w:rsid w:val="005B1B0C"/>
    <w:rsid w:val="00625F62"/>
    <w:rsid w:val="00671854"/>
    <w:rsid w:val="00797BD9"/>
    <w:rsid w:val="007F5C87"/>
    <w:rsid w:val="00854905"/>
    <w:rsid w:val="00986424"/>
    <w:rsid w:val="009E201A"/>
    <w:rsid w:val="00AD0740"/>
    <w:rsid w:val="00B35070"/>
    <w:rsid w:val="00B35BCA"/>
    <w:rsid w:val="00B7582C"/>
    <w:rsid w:val="00B950E9"/>
    <w:rsid w:val="00BC6F5E"/>
    <w:rsid w:val="00C204ED"/>
    <w:rsid w:val="00C377DB"/>
    <w:rsid w:val="00C958A0"/>
    <w:rsid w:val="00CD4556"/>
    <w:rsid w:val="00D02BF6"/>
    <w:rsid w:val="00DE1907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C0A8"/>
  <w15:docId w15:val="{666090CC-F0F8-4EED-8226-DFF826E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4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49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5490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549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5490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9E201A"/>
    <w:pPr>
      <w:ind w:left="720"/>
      <w:contextualSpacing/>
    </w:pPr>
  </w:style>
  <w:style w:type="paragraph" w:customStyle="1" w:styleId="ms-rteelement-p">
    <w:name w:val="ms-rteelement-p"/>
    <w:basedOn w:val="Normal"/>
    <w:rsid w:val="005B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  <w:lang w:eastAsia="en-GB"/>
    </w:rPr>
  </w:style>
  <w:style w:type="character" w:styleId="Hyperlink">
    <w:name w:val="Hyperlink"/>
    <w:uiPriority w:val="99"/>
    <w:unhideWhenUsed/>
    <w:rsid w:val="005B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msmith.ac.uk/collegeinfo/adamsmithfoundation/Pages/Arnold-Clark-Scholarship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fif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msmith.ac.uk/collegeinfo/adamsmithfoundation/Pages/Arnold-Clark-Scholarship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cholarships@fif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F819B56F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Jarrett</dc:creator>
  <cp:lastModifiedBy>Gaynor Jamieson</cp:lastModifiedBy>
  <cp:revision>19</cp:revision>
  <cp:lastPrinted>2017-09-01T14:19:00Z</cp:lastPrinted>
  <dcterms:created xsi:type="dcterms:W3CDTF">2017-09-01T12:31:00Z</dcterms:created>
  <dcterms:modified xsi:type="dcterms:W3CDTF">2018-12-11T15:07:00Z</dcterms:modified>
</cp:coreProperties>
</file>