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2D54E" w14:textId="6D691858" w:rsidR="00E37ED8" w:rsidRDefault="004200CD">
      <w:r>
        <w:rPr>
          <w:noProof/>
          <w:lang w:eastAsia="en-GB"/>
        </w:rPr>
        <w:drawing>
          <wp:anchor distT="0" distB="0" distL="114300" distR="114300" simplePos="0" relativeHeight="251660288" behindDoc="1" locked="0" layoutInCell="1" allowOverlap="1" wp14:anchorId="025E888D" wp14:editId="73D7D5F6">
            <wp:simplePos x="0" y="0"/>
            <wp:positionH relativeFrom="column">
              <wp:posOffset>4977765</wp:posOffset>
            </wp:positionH>
            <wp:positionV relativeFrom="paragraph">
              <wp:posOffset>-251460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ED8"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5A0B7B5B">
            <wp:simplePos x="0" y="0"/>
            <wp:positionH relativeFrom="column">
              <wp:posOffset>5080</wp:posOffset>
            </wp:positionH>
            <wp:positionV relativeFrom="paragraph">
              <wp:posOffset>-179705</wp:posOffset>
            </wp:positionV>
            <wp:extent cx="1647190" cy="715010"/>
            <wp:effectExtent l="0" t="0" r="0" b="8890"/>
            <wp:wrapTight wrapText="bothSides">
              <wp:wrapPolygon edited="0">
                <wp:start x="0" y="0"/>
                <wp:lineTo x="0" y="21293"/>
                <wp:lineTo x="21234" y="21293"/>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190" cy="715010"/>
                    </a:xfrm>
                    <a:prstGeom prst="rect">
                      <a:avLst/>
                    </a:prstGeom>
                  </pic:spPr>
                </pic:pic>
              </a:graphicData>
            </a:graphic>
            <wp14:sizeRelH relativeFrom="page">
              <wp14:pctWidth>0</wp14:pctWidth>
            </wp14:sizeRelH>
            <wp14:sizeRelV relativeFrom="page">
              <wp14:pctHeight>0</wp14:pctHeight>
            </wp14:sizeRelV>
          </wp:anchor>
        </w:drawing>
      </w:r>
    </w:p>
    <w:p w14:paraId="14DDE1A9" w14:textId="70D1EA9D" w:rsidR="00E37ED8" w:rsidRDefault="00E37ED8"/>
    <w:p w14:paraId="1F26DF72" w14:textId="228BEF53" w:rsidR="00E37ED8" w:rsidRDefault="00E37ED8"/>
    <w:p w14:paraId="3156E418" w14:textId="77777777" w:rsidR="00E37ED8" w:rsidRDefault="00E37ED8"/>
    <w:p w14:paraId="6D7931BA" w14:textId="77777777" w:rsidR="00E37ED8" w:rsidRDefault="00E37ED8"/>
    <w:tbl>
      <w:tblPr>
        <w:tblW w:w="10668" w:type="dxa"/>
        <w:tblLayout w:type="fixed"/>
        <w:tblLook w:val="0000" w:firstRow="0" w:lastRow="0" w:firstColumn="0" w:lastColumn="0" w:noHBand="0" w:noVBand="0"/>
      </w:tblPr>
      <w:tblGrid>
        <w:gridCol w:w="5278"/>
        <w:gridCol w:w="440"/>
        <w:gridCol w:w="3300"/>
        <w:gridCol w:w="1630"/>
        <w:gridCol w:w="20"/>
      </w:tblGrid>
      <w:tr w:rsidR="00E37ED8" w:rsidRPr="00F50C75" w14:paraId="28C59432" w14:textId="77777777" w:rsidTr="00E37ED8">
        <w:trPr>
          <w:gridAfter w:val="1"/>
          <w:wAfter w:w="20" w:type="dxa"/>
          <w:cantSplit/>
        </w:trPr>
        <w:tc>
          <w:tcPr>
            <w:tcW w:w="10648" w:type="dxa"/>
            <w:gridSpan w:val="4"/>
          </w:tcPr>
          <w:p w14:paraId="149F31A1" w14:textId="77777777" w:rsidR="00E37ED8" w:rsidRPr="00F50C75" w:rsidRDefault="00E37ED8" w:rsidP="00BB6528">
            <w:pPr>
              <w:pStyle w:val="Heading1"/>
              <w:rPr>
                <w:rFonts w:asciiTheme="minorHAnsi" w:hAnsiTheme="minorHAnsi"/>
                <w:sz w:val="36"/>
                <w:szCs w:val="36"/>
              </w:rPr>
            </w:pPr>
            <w:r w:rsidRPr="00F50C75">
              <w:rPr>
                <w:rFonts w:asciiTheme="minorHAnsi" w:hAnsiTheme="minorHAnsi"/>
                <w:sz w:val="36"/>
                <w:szCs w:val="36"/>
              </w:rPr>
              <w:t>Fife College Foundation Accounting Scholarship</w:t>
            </w:r>
          </w:p>
          <w:p w14:paraId="28C59431" w14:textId="509FB298" w:rsidR="00E37ED8" w:rsidRPr="00F50C75" w:rsidRDefault="00E37ED8" w:rsidP="00BB6528">
            <w:pPr>
              <w:autoSpaceDE w:val="0"/>
              <w:autoSpaceDN w:val="0"/>
              <w:adjustRightInd w:val="0"/>
              <w:rPr>
                <w:rFonts w:asciiTheme="minorHAnsi" w:hAnsiTheme="minorHAnsi"/>
                <w:szCs w:val="22"/>
              </w:rPr>
            </w:pPr>
          </w:p>
        </w:tc>
      </w:tr>
      <w:tr w:rsidR="00BB6528" w:rsidRPr="00F50C75" w14:paraId="28C5943C" w14:textId="77777777" w:rsidTr="00E37ED8">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E3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E3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E3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2A535E81" w:rsidR="00F50C75" w:rsidRDefault="00E37ED8">
            <w:pPr>
              <w:rPr>
                <w:rFonts w:asciiTheme="minorHAnsi" w:hAnsiTheme="minorHAnsi"/>
                <w:szCs w:val="22"/>
              </w:rPr>
            </w:pPr>
            <w:r w:rsidRPr="00F50C75">
              <w:rPr>
                <w:rFonts w:asciiTheme="minorHAnsi" w:hAnsiTheme="minorHAnsi"/>
                <w:szCs w:val="22"/>
              </w:rPr>
              <w:t>Please continue on</w:t>
            </w:r>
            <w:r>
              <w:rPr>
                <w:rFonts w:asciiTheme="minorHAnsi" w:hAnsiTheme="minorHAnsi"/>
                <w:szCs w:val="22"/>
              </w:rPr>
              <w:t xml:space="preserve"> the next page</w:t>
            </w: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6F93F4FF" w14:textId="77777777" w:rsidR="00E37ED8" w:rsidRDefault="00E37ED8" w:rsidP="00E37ED8">
      <w:pPr>
        <w:rPr>
          <w:rFonts w:asciiTheme="minorHAnsi" w:hAnsiTheme="minorHAnsi"/>
        </w:rPr>
      </w:pPr>
    </w:p>
    <w:p w14:paraId="1F5734DE" w14:textId="77777777" w:rsidR="00E37ED8" w:rsidRPr="00604FEE" w:rsidRDefault="00E37ED8" w:rsidP="00E37ED8">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51B2BE82" w14:textId="77777777" w:rsidR="00E37ED8" w:rsidRDefault="00E37ED8">
      <w:pPr>
        <w:rPr>
          <w:rFonts w:asciiTheme="minorHAnsi" w:hAnsiTheme="minorHAnsi"/>
          <w:szCs w:val="22"/>
        </w:rPr>
      </w:pPr>
    </w:p>
    <w:p w14:paraId="5143566B" w14:textId="77777777" w:rsidR="00E37ED8" w:rsidRPr="00F50C75" w:rsidRDefault="00E37ED8">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79A155B2" w14:textId="77777777" w:rsidR="00E37ED8" w:rsidRDefault="00E37ED8" w:rsidP="00E37ED8">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4D1907D" w14:textId="77777777" w:rsidR="00F50C75" w:rsidRDefault="00F50C75" w:rsidP="00E72E4C">
      <w:pPr>
        <w:ind w:right="412"/>
        <w:jc w:val="center"/>
        <w:rPr>
          <w:rFonts w:asciiTheme="minorHAnsi" w:hAnsiTheme="minorHAnsi"/>
          <w:b/>
          <w:szCs w:val="22"/>
        </w:rPr>
      </w:pPr>
    </w:p>
    <w:p w14:paraId="0A62D9D5" w14:textId="09ADF34B" w:rsidR="00757C46" w:rsidRPr="00AB448F" w:rsidRDefault="00E72E4C" w:rsidP="00E37ED8">
      <w:pPr>
        <w:ind w:right="412"/>
        <w:jc w:val="center"/>
        <w:rPr>
          <w:rFonts w:asciiTheme="minorHAnsi" w:hAnsiTheme="minorHAnsi" w:cstheme="minorHAnsi"/>
          <w:b/>
          <w:sz w:val="20"/>
          <w:szCs w:val="20"/>
          <w:lang w:val="en-US"/>
        </w:rPr>
      </w:pPr>
      <w:bookmarkStart w:id="0" w:name="_GoBack"/>
      <w:r w:rsidRPr="00AB448F">
        <w:rPr>
          <w:rFonts w:asciiTheme="minorHAnsi" w:hAnsiTheme="minorHAnsi" w:cstheme="minorHAnsi"/>
          <w:b/>
          <w:sz w:val="20"/>
          <w:szCs w:val="20"/>
        </w:rPr>
        <w:t>The closing date for applications is</w:t>
      </w:r>
      <w:r w:rsidR="002F3349" w:rsidRPr="00AB448F">
        <w:rPr>
          <w:rFonts w:asciiTheme="minorHAnsi" w:hAnsiTheme="minorHAnsi" w:cstheme="minorHAnsi"/>
          <w:b/>
          <w:sz w:val="20"/>
          <w:szCs w:val="20"/>
        </w:rPr>
        <w:t xml:space="preserve"> </w:t>
      </w:r>
      <w:r w:rsidR="008C0FF7" w:rsidRPr="00AB448F">
        <w:rPr>
          <w:rFonts w:asciiTheme="minorHAnsi" w:hAnsiTheme="minorHAnsi" w:cstheme="minorHAnsi"/>
          <w:b/>
          <w:sz w:val="20"/>
          <w:szCs w:val="20"/>
        </w:rPr>
        <w:t>Friday 15</w:t>
      </w:r>
      <w:r w:rsidR="008C0FF7" w:rsidRPr="00AB448F">
        <w:rPr>
          <w:rFonts w:asciiTheme="minorHAnsi" w:hAnsiTheme="minorHAnsi" w:cstheme="minorHAnsi"/>
          <w:b/>
          <w:sz w:val="20"/>
          <w:szCs w:val="20"/>
          <w:vertAlign w:val="superscript"/>
        </w:rPr>
        <w:t>th</w:t>
      </w:r>
      <w:r w:rsidR="008C0FF7" w:rsidRPr="00AB448F">
        <w:rPr>
          <w:rFonts w:asciiTheme="minorHAnsi" w:hAnsiTheme="minorHAnsi" w:cstheme="minorHAnsi"/>
          <w:b/>
          <w:sz w:val="20"/>
          <w:szCs w:val="20"/>
        </w:rPr>
        <w:t xml:space="preserve"> March 2019 at 12 noon</w:t>
      </w:r>
      <w:r w:rsidRPr="00AB448F">
        <w:rPr>
          <w:rFonts w:asciiTheme="minorHAnsi" w:hAnsiTheme="minorHAnsi" w:cstheme="minorHAnsi"/>
          <w:b/>
          <w:sz w:val="20"/>
          <w:szCs w:val="20"/>
        </w:rPr>
        <w:t xml:space="preserve">. </w:t>
      </w:r>
      <w:r w:rsidR="00AB448F" w:rsidRPr="00AB448F">
        <w:rPr>
          <w:rFonts w:asciiTheme="minorHAnsi" w:hAnsiTheme="minorHAnsi" w:cstheme="minorHAnsi"/>
          <w:b/>
          <w:sz w:val="20"/>
          <w:szCs w:val="20"/>
        </w:rPr>
        <w:t xml:space="preserve">Please ensure that all contact details are filled in correctly and send your application to </w:t>
      </w:r>
      <w:hyperlink r:id="rId13">
        <w:r w:rsidR="00AB448F" w:rsidRPr="00AB448F">
          <w:rPr>
            <w:rFonts w:asciiTheme="minorHAnsi" w:hAnsiTheme="minorHAnsi" w:cstheme="minorHAnsi"/>
            <w:b/>
            <w:color w:val="0000FF"/>
            <w:sz w:val="20"/>
            <w:szCs w:val="20"/>
            <w:u w:val="single" w:color="0000FF"/>
          </w:rPr>
          <w:t>scholarships@fife.ac.uk</w:t>
        </w:r>
      </w:hyperlink>
      <w:r w:rsidR="00AB448F" w:rsidRPr="00AB448F">
        <w:rPr>
          <w:rFonts w:asciiTheme="minorHAnsi" w:hAnsiTheme="minorHAnsi" w:cstheme="minorHAnsi"/>
          <w:b/>
          <w:sz w:val="20"/>
          <w:szCs w:val="20"/>
        </w:rPr>
        <w:t>.</w:t>
      </w:r>
      <w:r w:rsidR="00AB448F" w:rsidRPr="00AB448F">
        <w:rPr>
          <w:rFonts w:asciiTheme="minorHAnsi" w:hAnsiTheme="minorHAnsi" w:cstheme="minorHAnsi"/>
          <w:b/>
          <w:sz w:val="20"/>
          <w:szCs w:val="20"/>
        </w:rPr>
        <w:t xml:space="preserve">  Alternatively,</w:t>
      </w:r>
      <w:r w:rsidRPr="00AB448F">
        <w:rPr>
          <w:rFonts w:asciiTheme="minorHAnsi" w:hAnsiTheme="minorHAnsi" w:cstheme="minorHAnsi"/>
          <w:b/>
          <w:sz w:val="20"/>
          <w:szCs w:val="20"/>
        </w:rPr>
        <w:t xml:space="preserve"> you can hand it into a College reception addressed to Gaynor Jamieson, Trust Fundraiser at Fife College.  All applications must be received within the closing date to be considered.</w:t>
      </w:r>
    </w:p>
    <w:bookmarkEnd w:id="0"/>
    <w:p w14:paraId="28C5954E" w14:textId="77777777" w:rsidR="00D56088" w:rsidRPr="00F50C75" w:rsidRDefault="00D56088" w:rsidP="00D56088">
      <w:pPr>
        <w:autoSpaceDE w:val="0"/>
        <w:autoSpaceDN w:val="0"/>
        <w:adjustRightInd w:val="0"/>
        <w:rPr>
          <w:rFonts w:asciiTheme="minorHAnsi" w:hAnsiTheme="minorHAnsi" w:cs="Arial"/>
          <w:szCs w:val="22"/>
          <w:lang w:val="en-US"/>
        </w:rPr>
      </w:pPr>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E6D42"/>
    <w:rsid w:val="00213021"/>
    <w:rsid w:val="002409BC"/>
    <w:rsid w:val="002C2C24"/>
    <w:rsid w:val="002E0966"/>
    <w:rsid w:val="002E491E"/>
    <w:rsid w:val="002E5C99"/>
    <w:rsid w:val="002F3349"/>
    <w:rsid w:val="00390FB4"/>
    <w:rsid w:val="003D23B5"/>
    <w:rsid w:val="00412AF0"/>
    <w:rsid w:val="004200CD"/>
    <w:rsid w:val="004A69BD"/>
    <w:rsid w:val="005066F5"/>
    <w:rsid w:val="005538DC"/>
    <w:rsid w:val="005E4EC6"/>
    <w:rsid w:val="00652F93"/>
    <w:rsid w:val="00757C46"/>
    <w:rsid w:val="00791816"/>
    <w:rsid w:val="00797CC4"/>
    <w:rsid w:val="008439E5"/>
    <w:rsid w:val="00875D87"/>
    <w:rsid w:val="008C0FF7"/>
    <w:rsid w:val="008C2450"/>
    <w:rsid w:val="00907CD7"/>
    <w:rsid w:val="00936E1B"/>
    <w:rsid w:val="00937499"/>
    <w:rsid w:val="0096192B"/>
    <w:rsid w:val="0099232E"/>
    <w:rsid w:val="0099734B"/>
    <w:rsid w:val="009B06EC"/>
    <w:rsid w:val="00A23211"/>
    <w:rsid w:val="00A72CCC"/>
    <w:rsid w:val="00AB448F"/>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37ED8"/>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2FBF3F41-6250-4CEA-A4B0-19BF441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2.xml><?xml version="1.0" encoding="utf-8"?>
<ds:datastoreItem xmlns:ds="http://schemas.openxmlformats.org/officeDocument/2006/customXml" ds:itemID="{C3EC402E-4D17-482F-BA9A-AC2738271A4B}">
  <ds:schemaRefs>
    <ds:schemaRef ds:uri="http://schemas.microsoft.com/sharepoint/v3/fields"/>
    <ds:schemaRef ds:uri="7c69a984-aa73-4397-82e7-6ee96feb15b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4.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8AF06CD2</Template>
  <TotalTime>28</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3485</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2018-07-18T08:32:00Z</cp:lastPrinted>
  <dcterms:created xsi:type="dcterms:W3CDTF">2016-05-19T13:51:00Z</dcterms:created>
  <dcterms:modified xsi:type="dcterms:W3CDTF">2019-01-14T15:12:00Z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