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48FED" w14:textId="77777777" w:rsidR="00294497" w:rsidRPr="00842536" w:rsidRDefault="00294497" w:rsidP="000279C8">
      <w:pPr>
        <w:pStyle w:val="Default"/>
        <w:jc w:val="both"/>
        <w:rPr>
          <w:rFonts w:ascii="Arial" w:hAnsi="Arial" w:cs="Arial"/>
          <w:b/>
          <w:bCs/>
        </w:rPr>
      </w:pPr>
      <w:r w:rsidRPr="00842536">
        <w:rPr>
          <w:rFonts w:ascii="Arial" w:hAnsi="Arial" w:cs="Arial"/>
          <w:noProof/>
          <w:lang w:eastAsia="en-GB"/>
        </w:rPr>
        <w:drawing>
          <wp:anchor distT="0" distB="0" distL="114300" distR="114300" simplePos="0" relativeHeight="251661312" behindDoc="1" locked="0" layoutInCell="1" allowOverlap="1" wp14:anchorId="7E64F3A8" wp14:editId="01E469BF">
            <wp:simplePos x="0" y="0"/>
            <wp:positionH relativeFrom="column">
              <wp:posOffset>-352425</wp:posOffset>
            </wp:positionH>
            <wp:positionV relativeFrom="paragraph">
              <wp:posOffset>-323850</wp:posOffset>
            </wp:positionV>
            <wp:extent cx="2524125" cy="790575"/>
            <wp:effectExtent l="0" t="0" r="9525" b="9525"/>
            <wp:wrapTight wrapText="bothSides">
              <wp:wrapPolygon edited="0">
                <wp:start x="0" y="0"/>
                <wp:lineTo x="0" y="21340"/>
                <wp:lineTo x="21518" y="21340"/>
                <wp:lineTo x="21518" y="0"/>
                <wp:lineTo x="0" y="0"/>
              </wp:wrapPolygon>
            </wp:wrapTight>
            <wp:docPr id="2" name="Picture 2" descr="FC_Logo_Black"/>
            <wp:cNvGraphicFramePr/>
            <a:graphic xmlns:a="http://schemas.openxmlformats.org/drawingml/2006/main">
              <a:graphicData uri="http://schemas.openxmlformats.org/drawingml/2006/picture">
                <pic:pic xmlns:pic="http://schemas.openxmlformats.org/drawingml/2006/picture">
                  <pic:nvPicPr>
                    <pic:cNvPr id="2" name="Picture 2" descr="FC_Logo_Blac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221A8" w14:textId="77777777" w:rsidR="00294497" w:rsidRPr="00842536" w:rsidRDefault="00294497" w:rsidP="000279C8">
      <w:pPr>
        <w:pStyle w:val="Default"/>
        <w:jc w:val="both"/>
        <w:rPr>
          <w:rFonts w:ascii="Arial" w:hAnsi="Arial" w:cs="Arial"/>
          <w:b/>
          <w:bCs/>
        </w:rPr>
      </w:pPr>
    </w:p>
    <w:p w14:paraId="44820A77" w14:textId="77777777" w:rsidR="00294497" w:rsidRPr="00842536" w:rsidRDefault="00294497" w:rsidP="000279C8">
      <w:pPr>
        <w:pStyle w:val="Default"/>
        <w:jc w:val="both"/>
        <w:rPr>
          <w:rFonts w:ascii="Arial" w:hAnsi="Arial" w:cs="Arial"/>
          <w:b/>
          <w:bCs/>
        </w:rPr>
      </w:pPr>
    </w:p>
    <w:p w14:paraId="4BD853C4" w14:textId="77777777" w:rsidR="00294497" w:rsidRPr="00842536" w:rsidRDefault="00294497" w:rsidP="000279C8">
      <w:pPr>
        <w:pStyle w:val="Default"/>
        <w:jc w:val="both"/>
        <w:rPr>
          <w:rFonts w:ascii="Arial" w:hAnsi="Arial" w:cs="Arial"/>
          <w:b/>
          <w:bCs/>
        </w:rPr>
      </w:pPr>
    </w:p>
    <w:p w14:paraId="45126C8E" w14:textId="77777777" w:rsidR="00294497" w:rsidRPr="00842536" w:rsidRDefault="00294497" w:rsidP="000279C8">
      <w:pPr>
        <w:pStyle w:val="Default"/>
        <w:jc w:val="both"/>
        <w:rPr>
          <w:rFonts w:ascii="Arial" w:hAnsi="Arial" w:cs="Arial"/>
          <w:b/>
          <w:bCs/>
        </w:rPr>
      </w:pPr>
    </w:p>
    <w:p w14:paraId="6EDB6211" w14:textId="77777777" w:rsidR="00AA05BF" w:rsidRPr="00842536" w:rsidRDefault="00AA05BF" w:rsidP="000279C8">
      <w:pPr>
        <w:pStyle w:val="Default"/>
        <w:jc w:val="both"/>
        <w:rPr>
          <w:rFonts w:ascii="Arial" w:hAnsi="Arial" w:cs="Arial"/>
          <w:b/>
          <w:bCs/>
        </w:rPr>
      </w:pPr>
    </w:p>
    <w:p w14:paraId="714E2840" w14:textId="77777777" w:rsidR="00AA05BF" w:rsidRPr="00842536" w:rsidRDefault="00AA05BF" w:rsidP="000279C8">
      <w:pPr>
        <w:pStyle w:val="Default"/>
        <w:jc w:val="both"/>
        <w:rPr>
          <w:rFonts w:ascii="Arial" w:hAnsi="Arial" w:cs="Arial"/>
          <w:b/>
          <w:bCs/>
        </w:rPr>
      </w:pPr>
    </w:p>
    <w:p w14:paraId="5E6B05AD" w14:textId="77777777" w:rsidR="00AA05BF" w:rsidRPr="00842536" w:rsidRDefault="00AA05BF" w:rsidP="000279C8">
      <w:pPr>
        <w:pStyle w:val="Default"/>
        <w:jc w:val="both"/>
        <w:rPr>
          <w:rFonts w:ascii="Arial" w:hAnsi="Arial" w:cs="Arial"/>
          <w:b/>
          <w:bCs/>
        </w:rPr>
      </w:pPr>
    </w:p>
    <w:p w14:paraId="4AC5A360" w14:textId="77777777" w:rsidR="00AA05BF" w:rsidRPr="00842536" w:rsidRDefault="00AA05BF" w:rsidP="000279C8">
      <w:pPr>
        <w:pStyle w:val="Default"/>
        <w:jc w:val="both"/>
        <w:rPr>
          <w:rFonts w:ascii="Arial" w:hAnsi="Arial" w:cs="Arial"/>
          <w:b/>
          <w:bCs/>
        </w:rPr>
      </w:pPr>
    </w:p>
    <w:p w14:paraId="1B197870" w14:textId="77777777" w:rsidR="00AA05BF" w:rsidRPr="00842536" w:rsidRDefault="00AA05BF" w:rsidP="000279C8">
      <w:pPr>
        <w:pStyle w:val="Default"/>
        <w:jc w:val="both"/>
        <w:rPr>
          <w:rFonts w:ascii="Arial" w:hAnsi="Arial" w:cs="Arial"/>
          <w:b/>
          <w:bCs/>
        </w:rPr>
      </w:pPr>
    </w:p>
    <w:p w14:paraId="3B2E1D01" w14:textId="77777777" w:rsidR="00AA05BF" w:rsidRPr="00842536" w:rsidRDefault="00AA05BF" w:rsidP="000279C8">
      <w:pPr>
        <w:pStyle w:val="Default"/>
        <w:jc w:val="both"/>
        <w:rPr>
          <w:rFonts w:ascii="Arial" w:hAnsi="Arial" w:cs="Arial"/>
          <w:b/>
          <w:bCs/>
        </w:rPr>
      </w:pPr>
    </w:p>
    <w:p w14:paraId="731B91AB" w14:textId="77777777" w:rsidR="00AA05BF" w:rsidRPr="00842536" w:rsidRDefault="00AA05BF" w:rsidP="000279C8">
      <w:pPr>
        <w:pStyle w:val="Default"/>
        <w:jc w:val="both"/>
        <w:rPr>
          <w:rFonts w:ascii="Arial" w:hAnsi="Arial" w:cs="Arial"/>
          <w:b/>
          <w:bCs/>
        </w:rPr>
      </w:pPr>
    </w:p>
    <w:p w14:paraId="03B032F4" w14:textId="77777777" w:rsidR="00AA05BF" w:rsidRPr="00842536" w:rsidRDefault="00AA05BF" w:rsidP="000279C8">
      <w:pPr>
        <w:pStyle w:val="Default"/>
        <w:jc w:val="both"/>
        <w:rPr>
          <w:rFonts w:ascii="Arial" w:hAnsi="Arial" w:cs="Arial"/>
          <w:b/>
          <w:bCs/>
        </w:rPr>
      </w:pPr>
    </w:p>
    <w:p w14:paraId="199F686D" w14:textId="77777777" w:rsidR="00AA05BF" w:rsidRPr="00842536" w:rsidRDefault="00AA05BF" w:rsidP="000279C8">
      <w:pPr>
        <w:pStyle w:val="Default"/>
        <w:jc w:val="both"/>
        <w:rPr>
          <w:rFonts w:ascii="Arial" w:hAnsi="Arial" w:cs="Arial"/>
          <w:b/>
          <w:bCs/>
        </w:rPr>
      </w:pPr>
    </w:p>
    <w:p w14:paraId="1375D067" w14:textId="77777777" w:rsidR="00AA05BF" w:rsidRPr="00842536" w:rsidRDefault="00AA05BF" w:rsidP="000279C8">
      <w:pPr>
        <w:pStyle w:val="Default"/>
        <w:jc w:val="both"/>
        <w:rPr>
          <w:rFonts w:ascii="Arial" w:hAnsi="Arial" w:cs="Arial"/>
          <w:b/>
          <w:bCs/>
        </w:rPr>
      </w:pPr>
    </w:p>
    <w:p w14:paraId="29C8B8BD" w14:textId="77777777" w:rsidR="00AA05BF" w:rsidRPr="00842536" w:rsidRDefault="00AA05BF" w:rsidP="000279C8">
      <w:pPr>
        <w:pStyle w:val="Default"/>
        <w:jc w:val="both"/>
        <w:rPr>
          <w:rFonts w:ascii="Arial" w:hAnsi="Arial" w:cs="Arial"/>
          <w:b/>
          <w:bCs/>
        </w:rPr>
      </w:pPr>
    </w:p>
    <w:p w14:paraId="146402C7" w14:textId="77777777" w:rsidR="00294497" w:rsidRPr="00842536" w:rsidRDefault="00294497" w:rsidP="000279C8">
      <w:pPr>
        <w:pStyle w:val="Default"/>
        <w:jc w:val="both"/>
        <w:rPr>
          <w:rFonts w:ascii="Arial" w:hAnsi="Arial" w:cs="Arial"/>
          <w:b/>
          <w:bCs/>
        </w:rPr>
      </w:pPr>
    </w:p>
    <w:p w14:paraId="5BCB5725" w14:textId="04DE81F7" w:rsidR="00294497" w:rsidRPr="00842536" w:rsidRDefault="00700745" w:rsidP="00294497">
      <w:pPr>
        <w:rPr>
          <w:rFonts w:eastAsiaTheme="minorEastAsia" w:cs="Arial"/>
          <w:b/>
          <w:sz w:val="48"/>
          <w:szCs w:val="72"/>
          <w:lang w:bidi="en-US"/>
        </w:rPr>
      </w:pPr>
      <w:r w:rsidRPr="00842536">
        <w:rPr>
          <w:rFonts w:eastAsiaTheme="minorEastAsia" w:cs="Arial"/>
          <w:b/>
          <w:sz w:val="48"/>
          <w:szCs w:val="72"/>
          <w:lang w:bidi="en-US"/>
        </w:rPr>
        <w:t>Fife College Mental Health</w:t>
      </w:r>
      <w:r w:rsidR="00294497" w:rsidRPr="00842536">
        <w:rPr>
          <w:rFonts w:eastAsiaTheme="minorEastAsia" w:cs="Arial"/>
          <w:b/>
          <w:sz w:val="48"/>
          <w:szCs w:val="72"/>
          <w:lang w:bidi="en-US"/>
        </w:rPr>
        <w:t xml:space="preserve"> </w:t>
      </w:r>
      <w:r w:rsidR="00155E8F" w:rsidRPr="00842536">
        <w:rPr>
          <w:rFonts w:eastAsiaTheme="minorEastAsia" w:cs="Arial"/>
          <w:b/>
          <w:sz w:val="48"/>
          <w:szCs w:val="72"/>
          <w:lang w:bidi="en-US"/>
        </w:rPr>
        <w:t>Strategy</w:t>
      </w:r>
    </w:p>
    <w:p w14:paraId="22DB11E4" w14:textId="77777777" w:rsidR="00294497" w:rsidRPr="00842536" w:rsidRDefault="00294497" w:rsidP="000279C8">
      <w:pPr>
        <w:pStyle w:val="Default"/>
        <w:jc w:val="both"/>
        <w:rPr>
          <w:rFonts w:ascii="Arial" w:hAnsi="Arial" w:cs="Arial"/>
          <w:b/>
          <w:bCs/>
        </w:rPr>
      </w:pPr>
    </w:p>
    <w:p w14:paraId="494A1D70" w14:textId="77777777" w:rsidR="00294497" w:rsidRPr="00842536" w:rsidRDefault="00294497" w:rsidP="000279C8">
      <w:pPr>
        <w:pStyle w:val="Default"/>
        <w:jc w:val="both"/>
        <w:rPr>
          <w:rFonts w:ascii="Arial" w:hAnsi="Arial" w:cs="Arial"/>
          <w:b/>
          <w:bCs/>
        </w:rPr>
      </w:pPr>
    </w:p>
    <w:p w14:paraId="3B5821B6" w14:textId="77777777" w:rsidR="00294497" w:rsidRPr="00842536" w:rsidRDefault="00294497" w:rsidP="000279C8">
      <w:pPr>
        <w:pStyle w:val="Default"/>
        <w:jc w:val="both"/>
        <w:rPr>
          <w:rFonts w:ascii="Arial" w:hAnsi="Arial" w:cs="Arial"/>
          <w:b/>
          <w:bCs/>
        </w:rPr>
      </w:pPr>
    </w:p>
    <w:p w14:paraId="3F121CA8" w14:textId="77777777" w:rsidR="00294497" w:rsidRPr="00842536" w:rsidRDefault="00294497" w:rsidP="000279C8">
      <w:pPr>
        <w:pStyle w:val="Default"/>
        <w:jc w:val="both"/>
        <w:rPr>
          <w:rFonts w:ascii="Arial" w:hAnsi="Arial" w:cs="Arial"/>
          <w:b/>
          <w:bCs/>
        </w:rPr>
      </w:pPr>
    </w:p>
    <w:p w14:paraId="34E23532" w14:textId="77777777" w:rsidR="00294497" w:rsidRPr="00842536" w:rsidRDefault="00294497" w:rsidP="000279C8">
      <w:pPr>
        <w:pStyle w:val="Default"/>
        <w:jc w:val="both"/>
        <w:rPr>
          <w:rFonts w:ascii="Arial" w:hAnsi="Arial" w:cs="Arial"/>
          <w:b/>
          <w:bCs/>
        </w:rPr>
      </w:pPr>
    </w:p>
    <w:p w14:paraId="651F82AC" w14:textId="77777777" w:rsidR="00294497" w:rsidRPr="00842536" w:rsidRDefault="00294497" w:rsidP="000279C8">
      <w:pPr>
        <w:pStyle w:val="Default"/>
        <w:jc w:val="both"/>
        <w:rPr>
          <w:rFonts w:ascii="Arial" w:hAnsi="Arial" w:cs="Arial"/>
          <w:b/>
          <w:bCs/>
        </w:rPr>
      </w:pPr>
    </w:p>
    <w:p w14:paraId="04E4F394" w14:textId="77777777" w:rsidR="00294497" w:rsidRPr="00842536" w:rsidRDefault="00294497" w:rsidP="000279C8">
      <w:pPr>
        <w:pStyle w:val="Default"/>
        <w:jc w:val="both"/>
        <w:rPr>
          <w:rFonts w:ascii="Arial" w:hAnsi="Arial" w:cs="Arial"/>
          <w:b/>
          <w:bCs/>
        </w:rPr>
      </w:pPr>
    </w:p>
    <w:p w14:paraId="5E61283D" w14:textId="77777777" w:rsidR="00294497" w:rsidRPr="00842536" w:rsidRDefault="00294497" w:rsidP="000279C8">
      <w:pPr>
        <w:pStyle w:val="Default"/>
        <w:jc w:val="both"/>
        <w:rPr>
          <w:rFonts w:ascii="Arial" w:hAnsi="Arial" w:cs="Arial"/>
          <w:b/>
          <w:bCs/>
        </w:rPr>
      </w:pPr>
    </w:p>
    <w:p w14:paraId="5051A432" w14:textId="086A0ABE" w:rsidR="00294497" w:rsidRDefault="00294497" w:rsidP="000279C8">
      <w:pPr>
        <w:pStyle w:val="Default"/>
        <w:jc w:val="both"/>
        <w:rPr>
          <w:rFonts w:ascii="Arial" w:hAnsi="Arial" w:cs="Arial"/>
          <w:b/>
          <w:bCs/>
        </w:rPr>
      </w:pPr>
    </w:p>
    <w:p w14:paraId="672AD5D7" w14:textId="715A897F" w:rsidR="006E0289" w:rsidRDefault="006E0289" w:rsidP="000279C8">
      <w:pPr>
        <w:pStyle w:val="Default"/>
        <w:jc w:val="both"/>
        <w:rPr>
          <w:rFonts w:ascii="Arial" w:hAnsi="Arial" w:cs="Arial"/>
          <w:b/>
          <w:bCs/>
        </w:rPr>
      </w:pPr>
    </w:p>
    <w:p w14:paraId="3959B8A9" w14:textId="77777777" w:rsidR="006E0289" w:rsidRPr="00842536" w:rsidRDefault="006E0289" w:rsidP="000279C8">
      <w:pPr>
        <w:pStyle w:val="Default"/>
        <w:jc w:val="both"/>
        <w:rPr>
          <w:rFonts w:ascii="Arial" w:hAnsi="Arial" w:cs="Arial"/>
          <w:b/>
          <w:bCs/>
        </w:rPr>
      </w:pPr>
    </w:p>
    <w:p w14:paraId="6714EB8D" w14:textId="77777777" w:rsidR="00294497" w:rsidRPr="00842536" w:rsidRDefault="00294497" w:rsidP="000279C8">
      <w:pPr>
        <w:pStyle w:val="Default"/>
        <w:jc w:val="both"/>
        <w:rPr>
          <w:rFonts w:ascii="Arial" w:hAnsi="Arial" w:cs="Arial"/>
          <w:b/>
          <w:bCs/>
        </w:rPr>
      </w:pPr>
    </w:p>
    <w:p w14:paraId="2EFFBE68" w14:textId="77777777" w:rsidR="00294497" w:rsidRPr="00842536" w:rsidRDefault="00294497" w:rsidP="000279C8">
      <w:pPr>
        <w:pStyle w:val="Default"/>
        <w:jc w:val="both"/>
        <w:rPr>
          <w:rFonts w:ascii="Arial" w:hAnsi="Arial" w:cs="Arial"/>
          <w:b/>
          <w:bCs/>
        </w:rPr>
      </w:pPr>
    </w:p>
    <w:tbl>
      <w:tblPr>
        <w:tblpPr w:leftFromText="180" w:rightFromText="180" w:vertAnchor="text" w:horzAnchor="margin" w:tblpY="11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4536"/>
      </w:tblGrid>
      <w:tr w:rsidR="00874FDF" w:rsidRPr="00842536" w14:paraId="39C9FB2D" w14:textId="77777777" w:rsidTr="00874FDF">
        <w:trPr>
          <w:trHeight w:val="331"/>
        </w:trPr>
        <w:tc>
          <w:tcPr>
            <w:tcW w:w="4536" w:type="dxa"/>
            <w:vAlign w:val="center"/>
          </w:tcPr>
          <w:p w14:paraId="01BB9A07" w14:textId="1EE3446F" w:rsidR="00874FDF" w:rsidRPr="00842536" w:rsidRDefault="008C43D2" w:rsidP="00874FDF">
            <w:pPr>
              <w:rPr>
                <w:rFonts w:eastAsia="Times New Roman" w:cs="Arial"/>
                <w:sz w:val="24"/>
                <w:szCs w:val="24"/>
                <w:lang w:eastAsia="en-GB" w:bidi="en-US"/>
              </w:rPr>
            </w:pPr>
            <w:r>
              <w:rPr>
                <w:rFonts w:eastAsia="Times New Roman" w:cs="Arial"/>
                <w:sz w:val="24"/>
                <w:szCs w:val="24"/>
                <w:lang w:eastAsia="en-GB" w:bidi="en-US"/>
              </w:rPr>
              <w:t>Strategy</w:t>
            </w:r>
            <w:r w:rsidR="00874FDF" w:rsidRPr="00842536">
              <w:rPr>
                <w:rFonts w:eastAsia="Times New Roman" w:cs="Arial"/>
                <w:sz w:val="24"/>
                <w:szCs w:val="24"/>
                <w:lang w:eastAsia="en-GB" w:bidi="en-US"/>
              </w:rPr>
              <w:t xml:space="preserve"> number:</w:t>
            </w:r>
          </w:p>
        </w:tc>
        <w:tc>
          <w:tcPr>
            <w:tcW w:w="4536" w:type="dxa"/>
            <w:vAlign w:val="center"/>
          </w:tcPr>
          <w:p w14:paraId="15109FAA" w14:textId="6525F85B" w:rsidR="00874FDF" w:rsidRPr="00842536" w:rsidRDefault="008C43D2" w:rsidP="00874FDF">
            <w:pPr>
              <w:rPr>
                <w:rFonts w:eastAsia="Times New Roman" w:cs="Arial"/>
                <w:sz w:val="24"/>
                <w:szCs w:val="24"/>
                <w:lang w:eastAsia="en-GB" w:bidi="en-US"/>
              </w:rPr>
            </w:pPr>
            <w:r>
              <w:rPr>
                <w:rFonts w:eastAsia="Times New Roman" w:cs="Arial"/>
                <w:sz w:val="24"/>
                <w:szCs w:val="24"/>
                <w:lang w:eastAsia="en-GB" w:bidi="en-US"/>
              </w:rPr>
              <w:t>FCS1.22</w:t>
            </w:r>
          </w:p>
        </w:tc>
      </w:tr>
      <w:tr w:rsidR="00874FDF" w:rsidRPr="00842536" w14:paraId="2C3886D0" w14:textId="77777777" w:rsidTr="00874FDF">
        <w:tc>
          <w:tcPr>
            <w:tcW w:w="4536" w:type="dxa"/>
            <w:vAlign w:val="center"/>
          </w:tcPr>
          <w:p w14:paraId="14B5C398" w14:textId="77777777" w:rsidR="00874FDF" w:rsidRPr="00842536" w:rsidRDefault="00874FDF" w:rsidP="00874FDF">
            <w:pPr>
              <w:rPr>
                <w:rFonts w:eastAsia="Times New Roman" w:cs="Arial"/>
                <w:sz w:val="24"/>
                <w:szCs w:val="24"/>
                <w:lang w:eastAsia="en-GB" w:bidi="en-US"/>
              </w:rPr>
            </w:pPr>
            <w:r w:rsidRPr="00842536">
              <w:rPr>
                <w:rFonts w:eastAsia="Times New Roman" w:cs="Arial"/>
                <w:sz w:val="24"/>
                <w:szCs w:val="24"/>
                <w:lang w:eastAsia="en-GB" w:bidi="en-US"/>
              </w:rPr>
              <w:t>Version number:</w:t>
            </w:r>
          </w:p>
        </w:tc>
        <w:tc>
          <w:tcPr>
            <w:tcW w:w="4536" w:type="dxa"/>
            <w:vAlign w:val="center"/>
          </w:tcPr>
          <w:p w14:paraId="1C1D5452" w14:textId="5E40AE90" w:rsidR="00874FDF" w:rsidRPr="00842536" w:rsidRDefault="008C43D2" w:rsidP="00874FDF">
            <w:pPr>
              <w:rPr>
                <w:rFonts w:eastAsia="Times New Roman" w:cs="Arial"/>
                <w:sz w:val="24"/>
                <w:szCs w:val="24"/>
                <w:lang w:eastAsia="en-GB" w:bidi="en-US"/>
              </w:rPr>
            </w:pPr>
            <w:r>
              <w:rPr>
                <w:rFonts w:eastAsia="Times New Roman" w:cs="Arial"/>
                <w:sz w:val="24"/>
                <w:szCs w:val="24"/>
                <w:lang w:eastAsia="en-GB" w:bidi="en-US"/>
              </w:rPr>
              <w:t>Two</w:t>
            </w:r>
          </w:p>
        </w:tc>
      </w:tr>
      <w:tr w:rsidR="00874FDF" w:rsidRPr="00842536" w14:paraId="076010F0" w14:textId="77777777" w:rsidTr="00874FDF">
        <w:tc>
          <w:tcPr>
            <w:tcW w:w="4536" w:type="dxa"/>
            <w:vAlign w:val="center"/>
          </w:tcPr>
          <w:p w14:paraId="0F9895CF" w14:textId="77777777" w:rsidR="00874FDF" w:rsidRPr="00842536" w:rsidRDefault="00874FDF" w:rsidP="00874FDF">
            <w:pPr>
              <w:rPr>
                <w:rFonts w:eastAsia="Times New Roman" w:cs="Arial"/>
                <w:sz w:val="24"/>
                <w:szCs w:val="24"/>
                <w:lang w:eastAsia="en-GB" w:bidi="en-US"/>
              </w:rPr>
            </w:pPr>
            <w:r w:rsidRPr="00842536">
              <w:rPr>
                <w:rFonts w:eastAsia="Times New Roman" w:cs="Arial"/>
                <w:sz w:val="24"/>
                <w:szCs w:val="24"/>
                <w:lang w:eastAsia="en-GB" w:bidi="en-US"/>
              </w:rPr>
              <w:t>Status:</w:t>
            </w:r>
          </w:p>
        </w:tc>
        <w:tc>
          <w:tcPr>
            <w:tcW w:w="4536" w:type="dxa"/>
            <w:vAlign w:val="center"/>
          </w:tcPr>
          <w:p w14:paraId="6BB7DB2C" w14:textId="110CCD90" w:rsidR="00874FDF" w:rsidRPr="00842536" w:rsidRDefault="008C43D2" w:rsidP="008C43D2">
            <w:pPr>
              <w:rPr>
                <w:rFonts w:eastAsia="Times New Roman" w:cs="Arial"/>
                <w:sz w:val="24"/>
                <w:szCs w:val="24"/>
                <w:lang w:eastAsia="en-GB" w:bidi="en-US"/>
              </w:rPr>
            </w:pPr>
            <w:r>
              <w:rPr>
                <w:rFonts w:eastAsia="Times New Roman" w:cs="Arial"/>
                <w:sz w:val="24"/>
                <w:szCs w:val="24"/>
                <w:lang w:eastAsia="en-GB" w:bidi="en-US"/>
              </w:rPr>
              <w:t>Approved</w:t>
            </w:r>
          </w:p>
        </w:tc>
      </w:tr>
      <w:tr w:rsidR="00874FDF" w:rsidRPr="00842536" w14:paraId="2F3F4719" w14:textId="77777777" w:rsidTr="00874FDF">
        <w:tc>
          <w:tcPr>
            <w:tcW w:w="4536" w:type="dxa"/>
            <w:vAlign w:val="center"/>
          </w:tcPr>
          <w:p w14:paraId="0B7674AC" w14:textId="77777777" w:rsidR="00874FDF" w:rsidRPr="00842536" w:rsidRDefault="00874FDF" w:rsidP="00874FDF">
            <w:pPr>
              <w:rPr>
                <w:rFonts w:eastAsia="Times New Roman" w:cs="Arial"/>
                <w:sz w:val="24"/>
                <w:szCs w:val="24"/>
                <w:lang w:eastAsia="en-GB" w:bidi="en-US"/>
              </w:rPr>
            </w:pPr>
            <w:r w:rsidRPr="00842536">
              <w:rPr>
                <w:rFonts w:eastAsia="Times New Roman" w:cs="Arial"/>
                <w:sz w:val="24"/>
                <w:szCs w:val="24"/>
                <w:lang w:eastAsia="en-GB" w:bidi="en-US"/>
              </w:rPr>
              <w:t>Approval date: first version</w:t>
            </w:r>
          </w:p>
        </w:tc>
        <w:tc>
          <w:tcPr>
            <w:tcW w:w="4536" w:type="dxa"/>
            <w:vAlign w:val="center"/>
          </w:tcPr>
          <w:p w14:paraId="5A66A7C6" w14:textId="77777777" w:rsidR="00874FDF" w:rsidRPr="00842536" w:rsidRDefault="00874FDF" w:rsidP="00874FDF">
            <w:pPr>
              <w:rPr>
                <w:rFonts w:eastAsia="Times New Roman" w:cs="Arial"/>
                <w:sz w:val="24"/>
                <w:szCs w:val="24"/>
                <w:lang w:eastAsia="en-GB" w:bidi="en-US"/>
              </w:rPr>
            </w:pPr>
            <w:r w:rsidRPr="00842536">
              <w:rPr>
                <w:rFonts w:eastAsia="Times New Roman" w:cs="Arial"/>
                <w:sz w:val="24"/>
                <w:szCs w:val="24"/>
                <w:lang w:eastAsia="en-GB" w:bidi="en-US"/>
              </w:rPr>
              <w:t>April 2019</w:t>
            </w:r>
          </w:p>
        </w:tc>
      </w:tr>
      <w:tr w:rsidR="00874FDF" w:rsidRPr="00842536" w14:paraId="65B773DF" w14:textId="77777777" w:rsidTr="00874FDF">
        <w:tc>
          <w:tcPr>
            <w:tcW w:w="4536" w:type="dxa"/>
            <w:vAlign w:val="center"/>
          </w:tcPr>
          <w:p w14:paraId="299760B3" w14:textId="77777777" w:rsidR="00874FDF" w:rsidRPr="00842536" w:rsidRDefault="00874FDF" w:rsidP="00874FDF">
            <w:pPr>
              <w:rPr>
                <w:rFonts w:eastAsia="Times New Roman" w:cs="Arial"/>
                <w:sz w:val="24"/>
                <w:szCs w:val="24"/>
                <w:lang w:eastAsia="en-GB" w:bidi="en-US"/>
              </w:rPr>
            </w:pPr>
            <w:r w:rsidRPr="00842536">
              <w:rPr>
                <w:rFonts w:eastAsia="Times New Roman" w:cs="Arial"/>
                <w:sz w:val="24"/>
                <w:szCs w:val="24"/>
                <w:lang w:eastAsia="en-GB" w:bidi="en-US"/>
              </w:rPr>
              <w:t>Approval date: current version</w:t>
            </w:r>
          </w:p>
        </w:tc>
        <w:tc>
          <w:tcPr>
            <w:tcW w:w="4536" w:type="dxa"/>
            <w:vAlign w:val="center"/>
          </w:tcPr>
          <w:p w14:paraId="2F658BF8" w14:textId="3500DE40" w:rsidR="00874FDF" w:rsidRPr="00842536" w:rsidRDefault="008C43D2" w:rsidP="00874FDF">
            <w:pPr>
              <w:rPr>
                <w:rFonts w:eastAsia="Times New Roman" w:cs="Arial"/>
                <w:sz w:val="24"/>
                <w:szCs w:val="24"/>
                <w:lang w:eastAsia="en-GB" w:bidi="en-US"/>
              </w:rPr>
            </w:pPr>
            <w:r>
              <w:rPr>
                <w:rFonts w:eastAsia="Times New Roman" w:cs="Arial"/>
                <w:sz w:val="24"/>
                <w:szCs w:val="24"/>
                <w:lang w:eastAsia="en-GB" w:bidi="en-US"/>
              </w:rPr>
              <w:t>April 2020</w:t>
            </w:r>
          </w:p>
        </w:tc>
      </w:tr>
      <w:tr w:rsidR="00874FDF" w:rsidRPr="00842536" w14:paraId="391F8983" w14:textId="77777777" w:rsidTr="00874FDF">
        <w:tc>
          <w:tcPr>
            <w:tcW w:w="4536" w:type="dxa"/>
            <w:vAlign w:val="center"/>
          </w:tcPr>
          <w:p w14:paraId="49E5167E" w14:textId="77777777" w:rsidR="00874FDF" w:rsidRPr="00842536" w:rsidRDefault="00874FDF" w:rsidP="00874FDF">
            <w:pPr>
              <w:rPr>
                <w:rFonts w:eastAsia="Times New Roman" w:cs="Arial"/>
                <w:sz w:val="24"/>
                <w:szCs w:val="24"/>
                <w:lang w:eastAsia="en-GB" w:bidi="en-US"/>
              </w:rPr>
            </w:pPr>
            <w:r w:rsidRPr="00842536">
              <w:rPr>
                <w:rFonts w:eastAsia="Times New Roman" w:cs="Arial"/>
                <w:sz w:val="24"/>
                <w:szCs w:val="24"/>
                <w:lang w:eastAsia="en-GB" w:bidi="en-US"/>
              </w:rPr>
              <w:t>Responsible for procedure:</w:t>
            </w:r>
          </w:p>
        </w:tc>
        <w:tc>
          <w:tcPr>
            <w:tcW w:w="4536" w:type="dxa"/>
            <w:vAlign w:val="center"/>
          </w:tcPr>
          <w:p w14:paraId="749CA980" w14:textId="09D644EB" w:rsidR="00874FDF" w:rsidRPr="00842536" w:rsidRDefault="00874FDF" w:rsidP="00874FDF">
            <w:pPr>
              <w:rPr>
                <w:rFonts w:eastAsia="Times New Roman" w:cs="Arial"/>
                <w:sz w:val="24"/>
                <w:szCs w:val="24"/>
                <w:lang w:eastAsia="en-GB" w:bidi="en-US"/>
              </w:rPr>
            </w:pPr>
            <w:r w:rsidRPr="00842536">
              <w:rPr>
                <w:rFonts w:eastAsia="Times New Roman" w:cs="Arial"/>
                <w:sz w:val="24"/>
                <w:szCs w:val="24"/>
                <w:lang w:eastAsia="en-GB" w:bidi="en-US"/>
              </w:rPr>
              <w:t>Manager: Wellbeing and Support</w:t>
            </w:r>
          </w:p>
        </w:tc>
      </w:tr>
      <w:tr w:rsidR="00874FDF" w:rsidRPr="00842536" w14:paraId="7A478C6D" w14:textId="77777777" w:rsidTr="00874FDF">
        <w:tc>
          <w:tcPr>
            <w:tcW w:w="4536" w:type="dxa"/>
            <w:vAlign w:val="center"/>
          </w:tcPr>
          <w:p w14:paraId="09EB43BB" w14:textId="77777777" w:rsidR="00874FDF" w:rsidRPr="00842536" w:rsidRDefault="00874FDF" w:rsidP="00874FDF">
            <w:pPr>
              <w:rPr>
                <w:rFonts w:eastAsia="Times New Roman" w:cs="Arial"/>
                <w:spacing w:val="-4"/>
                <w:sz w:val="24"/>
                <w:szCs w:val="24"/>
                <w:lang w:bidi="en-US"/>
              </w:rPr>
            </w:pPr>
            <w:r w:rsidRPr="00842536">
              <w:rPr>
                <w:rFonts w:eastAsia="Times New Roman" w:cs="Arial"/>
                <w:sz w:val="24"/>
                <w:szCs w:val="24"/>
                <w:lang w:eastAsia="en-GB" w:bidi="en-US"/>
              </w:rPr>
              <w:t>Responsible for implementation:</w:t>
            </w:r>
          </w:p>
        </w:tc>
        <w:tc>
          <w:tcPr>
            <w:tcW w:w="4536" w:type="dxa"/>
            <w:vAlign w:val="center"/>
          </w:tcPr>
          <w:p w14:paraId="219207F2" w14:textId="4C211F22" w:rsidR="00874FDF" w:rsidRPr="00842536" w:rsidRDefault="00874FDF" w:rsidP="00874FDF">
            <w:pPr>
              <w:rPr>
                <w:rFonts w:eastAsia="Times New Roman" w:cs="Arial"/>
                <w:sz w:val="24"/>
                <w:szCs w:val="24"/>
                <w:lang w:eastAsia="en-GB" w:bidi="en-US"/>
              </w:rPr>
            </w:pPr>
            <w:r w:rsidRPr="00842536">
              <w:rPr>
                <w:rFonts w:eastAsia="Times New Roman" w:cs="Arial"/>
                <w:sz w:val="24"/>
                <w:szCs w:val="24"/>
                <w:lang w:eastAsia="en-GB" w:bidi="en-US"/>
              </w:rPr>
              <w:t xml:space="preserve">Manager: Wellbeing and Support, </w:t>
            </w:r>
            <w:r>
              <w:rPr>
                <w:rFonts w:eastAsia="Times New Roman" w:cs="Arial"/>
                <w:sz w:val="24"/>
                <w:szCs w:val="24"/>
                <w:lang w:eastAsia="en-GB" w:bidi="en-US"/>
              </w:rPr>
              <w:t xml:space="preserve">Health and Wellbeing Adviser, </w:t>
            </w:r>
            <w:r w:rsidRPr="00842536">
              <w:rPr>
                <w:rFonts w:eastAsia="Times New Roman" w:cs="Arial"/>
                <w:sz w:val="24"/>
                <w:szCs w:val="24"/>
                <w:lang w:eastAsia="en-GB" w:bidi="en-US"/>
              </w:rPr>
              <w:t>Wellbeing and Support teams</w:t>
            </w:r>
          </w:p>
        </w:tc>
      </w:tr>
      <w:tr w:rsidR="008C43D2" w:rsidRPr="00842536" w14:paraId="08DD17AD" w14:textId="77777777" w:rsidTr="00874FDF">
        <w:tc>
          <w:tcPr>
            <w:tcW w:w="4536" w:type="dxa"/>
            <w:vAlign w:val="center"/>
          </w:tcPr>
          <w:p w14:paraId="535F2C8C" w14:textId="7103AE30" w:rsidR="008C43D2" w:rsidRPr="00842536" w:rsidRDefault="006E0289" w:rsidP="00874FDF">
            <w:pPr>
              <w:rPr>
                <w:rFonts w:eastAsia="Times New Roman" w:cs="Arial"/>
                <w:sz w:val="24"/>
                <w:szCs w:val="24"/>
                <w:lang w:eastAsia="en-GB" w:bidi="en-US"/>
              </w:rPr>
            </w:pPr>
            <w:r>
              <w:rPr>
                <w:rFonts w:eastAsia="Times New Roman" w:cs="Arial"/>
                <w:sz w:val="24"/>
                <w:szCs w:val="24"/>
                <w:lang w:eastAsia="en-GB" w:bidi="en-US"/>
              </w:rPr>
              <w:t>Approved by: first version</w:t>
            </w:r>
          </w:p>
        </w:tc>
        <w:tc>
          <w:tcPr>
            <w:tcW w:w="4536" w:type="dxa"/>
            <w:vAlign w:val="center"/>
          </w:tcPr>
          <w:p w14:paraId="053CCEFB" w14:textId="06E81002" w:rsidR="008C43D2" w:rsidRPr="00842536" w:rsidRDefault="006E0289" w:rsidP="00874FDF">
            <w:pPr>
              <w:rPr>
                <w:rFonts w:eastAsia="Times New Roman" w:cs="Arial"/>
                <w:sz w:val="24"/>
                <w:szCs w:val="24"/>
                <w:lang w:eastAsia="en-GB" w:bidi="en-US"/>
              </w:rPr>
            </w:pPr>
            <w:r>
              <w:rPr>
                <w:rFonts w:eastAsia="Times New Roman" w:cs="Arial"/>
                <w:sz w:val="24"/>
                <w:szCs w:val="24"/>
                <w:lang w:eastAsia="en-GB" w:bidi="en-US"/>
              </w:rPr>
              <w:t>Vice Principal Academic Strategy</w:t>
            </w:r>
          </w:p>
        </w:tc>
      </w:tr>
      <w:tr w:rsidR="008C43D2" w:rsidRPr="00842536" w14:paraId="1A769640" w14:textId="77777777" w:rsidTr="00874FDF">
        <w:tc>
          <w:tcPr>
            <w:tcW w:w="4536" w:type="dxa"/>
            <w:vAlign w:val="center"/>
          </w:tcPr>
          <w:p w14:paraId="7E5F5C58" w14:textId="1BB68850" w:rsidR="008C43D2" w:rsidRPr="00842536" w:rsidRDefault="006E0289" w:rsidP="00874FDF">
            <w:pPr>
              <w:rPr>
                <w:rFonts w:eastAsia="Times New Roman" w:cs="Arial"/>
                <w:sz w:val="24"/>
                <w:szCs w:val="24"/>
                <w:lang w:eastAsia="en-GB" w:bidi="en-US"/>
              </w:rPr>
            </w:pPr>
            <w:r>
              <w:rPr>
                <w:rFonts w:eastAsia="Times New Roman" w:cs="Arial"/>
                <w:sz w:val="24"/>
                <w:szCs w:val="24"/>
                <w:lang w:eastAsia="en-GB" w:bidi="en-US"/>
              </w:rPr>
              <w:t>Approved by: current version</w:t>
            </w:r>
          </w:p>
        </w:tc>
        <w:tc>
          <w:tcPr>
            <w:tcW w:w="4536" w:type="dxa"/>
            <w:vAlign w:val="center"/>
          </w:tcPr>
          <w:p w14:paraId="2B669BDF" w14:textId="31C64478" w:rsidR="008C43D2" w:rsidRPr="00842536" w:rsidRDefault="006E0289" w:rsidP="00874FDF">
            <w:pPr>
              <w:rPr>
                <w:rFonts w:eastAsia="Times New Roman" w:cs="Arial"/>
                <w:sz w:val="24"/>
                <w:szCs w:val="24"/>
                <w:lang w:eastAsia="en-GB" w:bidi="en-US"/>
              </w:rPr>
            </w:pPr>
            <w:r>
              <w:rPr>
                <w:rFonts w:eastAsia="Times New Roman" w:cs="Arial"/>
                <w:sz w:val="24"/>
                <w:szCs w:val="24"/>
                <w:lang w:eastAsia="en-GB" w:bidi="en-US"/>
              </w:rPr>
              <w:t>Vice Principal Academic Strategy</w:t>
            </w:r>
          </w:p>
        </w:tc>
      </w:tr>
      <w:tr w:rsidR="00874FDF" w:rsidRPr="00842536" w14:paraId="79CEE2B9" w14:textId="77777777" w:rsidTr="00874FDF">
        <w:tc>
          <w:tcPr>
            <w:tcW w:w="4536" w:type="dxa"/>
            <w:vAlign w:val="center"/>
          </w:tcPr>
          <w:p w14:paraId="25E336AC" w14:textId="77777777" w:rsidR="00874FDF" w:rsidRPr="00842536" w:rsidRDefault="00874FDF" w:rsidP="00874FDF">
            <w:pPr>
              <w:rPr>
                <w:rFonts w:eastAsia="Times New Roman" w:cs="Arial"/>
                <w:sz w:val="24"/>
                <w:szCs w:val="24"/>
                <w:lang w:eastAsia="en-GB" w:bidi="en-US"/>
              </w:rPr>
            </w:pPr>
            <w:r w:rsidRPr="00842536">
              <w:rPr>
                <w:rFonts w:eastAsia="Times New Roman" w:cs="Arial"/>
                <w:sz w:val="24"/>
                <w:szCs w:val="24"/>
                <w:lang w:eastAsia="en-GB" w:bidi="en-US"/>
              </w:rPr>
              <w:t>Date of last review:</w:t>
            </w:r>
          </w:p>
        </w:tc>
        <w:tc>
          <w:tcPr>
            <w:tcW w:w="4536" w:type="dxa"/>
            <w:vAlign w:val="center"/>
          </w:tcPr>
          <w:p w14:paraId="18B52EBE" w14:textId="1054FBA3" w:rsidR="00874FDF" w:rsidRPr="00842536" w:rsidRDefault="006E0289" w:rsidP="00874FDF">
            <w:pPr>
              <w:rPr>
                <w:rFonts w:eastAsia="Times New Roman" w:cs="Arial"/>
                <w:sz w:val="24"/>
                <w:szCs w:val="24"/>
                <w:lang w:eastAsia="en-GB" w:bidi="en-US"/>
              </w:rPr>
            </w:pPr>
            <w:r>
              <w:rPr>
                <w:rFonts w:eastAsia="Times New Roman" w:cs="Arial"/>
                <w:sz w:val="24"/>
                <w:szCs w:val="24"/>
                <w:lang w:eastAsia="en-GB" w:bidi="en-US"/>
              </w:rPr>
              <w:t>April 2020</w:t>
            </w:r>
          </w:p>
        </w:tc>
      </w:tr>
      <w:tr w:rsidR="00874FDF" w:rsidRPr="00842536" w14:paraId="11937895" w14:textId="77777777" w:rsidTr="00874FDF">
        <w:tc>
          <w:tcPr>
            <w:tcW w:w="4536" w:type="dxa"/>
            <w:vAlign w:val="center"/>
          </w:tcPr>
          <w:p w14:paraId="10DCB9C9" w14:textId="77777777" w:rsidR="00874FDF" w:rsidRPr="00842536" w:rsidRDefault="00874FDF" w:rsidP="00874FDF">
            <w:pPr>
              <w:rPr>
                <w:rFonts w:eastAsia="Times New Roman" w:cs="Arial"/>
                <w:sz w:val="24"/>
                <w:szCs w:val="24"/>
                <w:lang w:eastAsia="en-GB" w:bidi="en-US"/>
              </w:rPr>
            </w:pPr>
            <w:r w:rsidRPr="00842536">
              <w:rPr>
                <w:rFonts w:eastAsia="Times New Roman" w:cs="Arial"/>
                <w:sz w:val="24"/>
                <w:szCs w:val="24"/>
                <w:lang w:eastAsia="en-GB" w:bidi="en-US"/>
              </w:rPr>
              <w:t>Date of next review:</w:t>
            </w:r>
          </w:p>
        </w:tc>
        <w:tc>
          <w:tcPr>
            <w:tcW w:w="4536" w:type="dxa"/>
            <w:vAlign w:val="center"/>
          </w:tcPr>
          <w:p w14:paraId="7ED0211E" w14:textId="754C3A6B" w:rsidR="00874FDF" w:rsidRPr="00842536" w:rsidRDefault="006E0289" w:rsidP="00874FDF">
            <w:pPr>
              <w:rPr>
                <w:rFonts w:eastAsia="Times New Roman" w:cs="Arial"/>
                <w:sz w:val="24"/>
                <w:szCs w:val="24"/>
                <w:lang w:eastAsia="en-GB" w:bidi="en-US"/>
              </w:rPr>
            </w:pPr>
            <w:r>
              <w:rPr>
                <w:rFonts w:eastAsia="Times New Roman" w:cs="Arial"/>
                <w:sz w:val="24"/>
                <w:szCs w:val="24"/>
                <w:lang w:eastAsia="en-GB" w:bidi="en-US"/>
              </w:rPr>
              <w:t>April 2021</w:t>
            </w:r>
          </w:p>
        </w:tc>
      </w:tr>
      <w:tr w:rsidR="00874FDF" w:rsidRPr="00842536" w14:paraId="4D6E3E94" w14:textId="77777777" w:rsidTr="00874FDF">
        <w:tc>
          <w:tcPr>
            <w:tcW w:w="4536" w:type="dxa"/>
            <w:vAlign w:val="center"/>
          </w:tcPr>
          <w:p w14:paraId="6185A932" w14:textId="77777777" w:rsidR="00874FDF" w:rsidRPr="00842536" w:rsidRDefault="00874FDF" w:rsidP="00874FDF">
            <w:pPr>
              <w:rPr>
                <w:rFonts w:eastAsia="Times New Roman" w:cs="Arial"/>
                <w:sz w:val="24"/>
                <w:szCs w:val="24"/>
                <w:lang w:eastAsia="en-GB" w:bidi="en-US"/>
              </w:rPr>
            </w:pPr>
            <w:r w:rsidRPr="00842536">
              <w:rPr>
                <w:rFonts w:eastAsia="Times New Roman" w:cs="Arial"/>
                <w:sz w:val="24"/>
                <w:szCs w:val="24"/>
                <w:lang w:eastAsia="en-GB" w:bidi="en-US"/>
              </w:rPr>
              <w:t>Equality Impact Assessed</w:t>
            </w:r>
          </w:p>
        </w:tc>
        <w:tc>
          <w:tcPr>
            <w:tcW w:w="4536" w:type="dxa"/>
            <w:vAlign w:val="center"/>
          </w:tcPr>
          <w:p w14:paraId="5FB8BE6D" w14:textId="77777777" w:rsidR="00874FDF" w:rsidRPr="00842536" w:rsidRDefault="00874FDF" w:rsidP="00874FDF">
            <w:pPr>
              <w:rPr>
                <w:rFonts w:eastAsia="Times New Roman" w:cs="Arial"/>
                <w:sz w:val="24"/>
                <w:szCs w:val="24"/>
                <w:lang w:eastAsia="en-GB" w:bidi="en-US"/>
              </w:rPr>
            </w:pPr>
          </w:p>
        </w:tc>
      </w:tr>
    </w:tbl>
    <w:p w14:paraId="3451BDCB" w14:textId="77777777" w:rsidR="004B5E1D" w:rsidRDefault="004B5E1D" w:rsidP="000279C8">
      <w:pPr>
        <w:pStyle w:val="Default"/>
        <w:jc w:val="both"/>
        <w:rPr>
          <w:rFonts w:ascii="Arial" w:hAnsi="Arial" w:cs="Arial"/>
          <w:b/>
          <w:bCs/>
        </w:rPr>
        <w:sectPr w:rsidR="004B5E1D" w:rsidSect="006E0289">
          <w:footerReference w:type="default" r:id="rId9"/>
          <w:footerReference w:type="first" r:id="rId10"/>
          <w:pgSz w:w="11906" w:h="16838"/>
          <w:pgMar w:top="1440" w:right="1440" w:bottom="1440" w:left="1440" w:header="709" w:footer="709" w:gutter="0"/>
          <w:pgNumType w:start="2"/>
          <w:cols w:space="708"/>
          <w:titlePg/>
          <w:docGrid w:linePitch="360"/>
        </w:sectPr>
      </w:pPr>
    </w:p>
    <w:p w14:paraId="3F3FAB44" w14:textId="77777777" w:rsidR="004B5E1D" w:rsidRDefault="004B5E1D" w:rsidP="004B5E1D">
      <w:pPr>
        <w:ind w:left="-142"/>
        <w:rPr>
          <w:rFonts w:cs="Arial"/>
          <w:b/>
        </w:rPr>
      </w:pPr>
      <w:r>
        <w:rPr>
          <w:rFonts w:cs="Arial"/>
          <w:b/>
        </w:rPr>
        <w:lastRenderedPageBreak/>
        <w:t>Document Change History</w:t>
      </w:r>
    </w:p>
    <w:p w14:paraId="089A2C3E" w14:textId="77777777" w:rsidR="004B5E1D" w:rsidRDefault="004B5E1D" w:rsidP="004B5E1D">
      <w:pPr>
        <w:ind w:left="-142"/>
        <w:rPr>
          <w:rFonts w:cs="Arial"/>
          <w: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292"/>
        <w:gridCol w:w="1355"/>
        <w:gridCol w:w="5068"/>
        <w:gridCol w:w="1301"/>
      </w:tblGrid>
      <w:tr w:rsidR="004B5E1D" w14:paraId="381BCC0A" w14:textId="77777777" w:rsidTr="00736496">
        <w:tc>
          <w:tcPr>
            <w:tcW w:w="1292" w:type="dxa"/>
            <w:tcBorders>
              <w:top w:val="single" w:sz="4" w:space="0" w:color="auto"/>
              <w:left w:val="single" w:sz="4" w:space="0" w:color="auto"/>
              <w:bottom w:val="single" w:sz="4" w:space="0" w:color="auto"/>
              <w:right w:val="single" w:sz="4" w:space="0" w:color="auto"/>
            </w:tcBorders>
            <w:shd w:val="clear" w:color="auto" w:fill="B8CCE4"/>
            <w:vAlign w:val="bottom"/>
            <w:hideMark/>
          </w:tcPr>
          <w:p w14:paraId="1DA00684" w14:textId="77777777" w:rsidR="004B5E1D" w:rsidRDefault="004B5E1D">
            <w:pPr>
              <w:rPr>
                <w:rFonts w:cs="Arial"/>
                <w:b/>
              </w:rPr>
            </w:pPr>
            <w:r>
              <w:rPr>
                <w:rFonts w:cs="Arial"/>
                <w:b/>
              </w:rPr>
              <w:t>Document</w:t>
            </w:r>
          </w:p>
          <w:p w14:paraId="1F26AE14" w14:textId="77777777" w:rsidR="004B5E1D" w:rsidRDefault="004B5E1D">
            <w:pPr>
              <w:rPr>
                <w:rFonts w:cs="Arial"/>
                <w:b/>
              </w:rPr>
            </w:pPr>
            <w:r>
              <w:rPr>
                <w:rFonts w:cs="Arial"/>
                <w:b/>
              </w:rPr>
              <w:t>Version</w:t>
            </w:r>
          </w:p>
        </w:tc>
        <w:tc>
          <w:tcPr>
            <w:tcW w:w="1355" w:type="dxa"/>
            <w:tcBorders>
              <w:top w:val="single" w:sz="4" w:space="0" w:color="auto"/>
              <w:left w:val="single" w:sz="4" w:space="0" w:color="auto"/>
              <w:bottom w:val="single" w:sz="4" w:space="0" w:color="auto"/>
              <w:right w:val="single" w:sz="4" w:space="0" w:color="auto"/>
            </w:tcBorders>
            <w:shd w:val="clear" w:color="auto" w:fill="B8CCE4"/>
            <w:vAlign w:val="bottom"/>
            <w:hideMark/>
          </w:tcPr>
          <w:p w14:paraId="29F0EA9E" w14:textId="77777777" w:rsidR="004B5E1D" w:rsidRDefault="004B5E1D">
            <w:pPr>
              <w:rPr>
                <w:rFonts w:cs="Arial"/>
                <w:b/>
              </w:rPr>
            </w:pPr>
            <w:r>
              <w:rPr>
                <w:rFonts w:cs="Arial"/>
                <w:b/>
              </w:rPr>
              <w:t>Section</w:t>
            </w:r>
          </w:p>
          <w:p w14:paraId="1A656F77" w14:textId="77777777" w:rsidR="004B5E1D" w:rsidRDefault="004B5E1D">
            <w:pPr>
              <w:rPr>
                <w:rFonts w:cs="Arial"/>
                <w:b/>
              </w:rPr>
            </w:pPr>
            <w:r>
              <w:rPr>
                <w:rFonts w:cs="Arial"/>
                <w:b/>
              </w:rPr>
              <w:t>(No. or Heading)</w:t>
            </w:r>
          </w:p>
        </w:tc>
        <w:tc>
          <w:tcPr>
            <w:tcW w:w="5068" w:type="dxa"/>
            <w:tcBorders>
              <w:top w:val="single" w:sz="4" w:space="0" w:color="auto"/>
              <w:left w:val="single" w:sz="4" w:space="0" w:color="auto"/>
              <w:bottom w:val="single" w:sz="4" w:space="0" w:color="auto"/>
              <w:right w:val="single" w:sz="4" w:space="0" w:color="auto"/>
            </w:tcBorders>
            <w:shd w:val="clear" w:color="auto" w:fill="B8CCE4"/>
            <w:vAlign w:val="bottom"/>
            <w:hideMark/>
          </w:tcPr>
          <w:p w14:paraId="4071E752" w14:textId="77777777" w:rsidR="004B5E1D" w:rsidRDefault="004B5E1D">
            <w:pPr>
              <w:rPr>
                <w:rFonts w:cs="Arial"/>
                <w:b/>
              </w:rPr>
            </w:pPr>
            <w:r>
              <w:rPr>
                <w:rFonts w:cs="Arial"/>
                <w:b/>
              </w:rPr>
              <w:t>Description of change(s)</w:t>
            </w:r>
          </w:p>
        </w:tc>
        <w:tc>
          <w:tcPr>
            <w:tcW w:w="1301" w:type="dxa"/>
            <w:tcBorders>
              <w:top w:val="single" w:sz="4" w:space="0" w:color="auto"/>
              <w:left w:val="single" w:sz="4" w:space="0" w:color="auto"/>
              <w:bottom w:val="single" w:sz="4" w:space="0" w:color="auto"/>
              <w:right w:val="single" w:sz="4" w:space="0" w:color="auto"/>
            </w:tcBorders>
            <w:shd w:val="clear" w:color="auto" w:fill="B8CCE4"/>
            <w:vAlign w:val="bottom"/>
            <w:hideMark/>
          </w:tcPr>
          <w:p w14:paraId="6CC40C61" w14:textId="77777777" w:rsidR="004B5E1D" w:rsidRDefault="004B5E1D">
            <w:pPr>
              <w:rPr>
                <w:rFonts w:cs="Arial"/>
                <w:b/>
              </w:rPr>
            </w:pPr>
            <w:r>
              <w:rPr>
                <w:rFonts w:cs="Arial"/>
                <w:b/>
              </w:rPr>
              <w:t>Date of change</w:t>
            </w:r>
          </w:p>
        </w:tc>
      </w:tr>
      <w:tr w:rsidR="004B5E1D" w14:paraId="1011C156" w14:textId="77777777" w:rsidTr="00736496">
        <w:tc>
          <w:tcPr>
            <w:tcW w:w="1292" w:type="dxa"/>
            <w:tcBorders>
              <w:top w:val="single" w:sz="4" w:space="0" w:color="auto"/>
              <w:left w:val="single" w:sz="4" w:space="0" w:color="auto"/>
              <w:bottom w:val="single" w:sz="4" w:space="0" w:color="auto"/>
              <w:right w:val="single" w:sz="4" w:space="0" w:color="auto"/>
            </w:tcBorders>
            <w:hideMark/>
          </w:tcPr>
          <w:p w14:paraId="1D6F7D91" w14:textId="77777777" w:rsidR="004B5E1D" w:rsidRDefault="004B5E1D">
            <w:pPr>
              <w:rPr>
                <w:rFonts w:cs="Arial"/>
                <w:b/>
              </w:rPr>
            </w:pPr>
            <w:r>
              <w:rPr>
                <w:rFonts w:cs="Arial"/>
                <w:b/>
              </w:rPr>
              <w:t>3</w:t>
            </w:r>
          </w:p>
        </w:tc>
        <w:tc>
          <w:tcPr>
            <w:tcW w:w="1355" w:type="dxa"/>
            <w:tcBorders>
              <w:top w:val="single" w:sz="4" w:space="0" w:color="auto"/>
              <w:left w:val="single" w:sz="4" w:space="0" w:color="auto"/>
              <w:bottom w:val="single" w:sz="4" w:space="0" w:color="auto"/>
              <w:right w:val="single" w:sz="4" w:space="0" w:color="auto"/>
            </w:tcBorders>
          </w:tcPr>
          <w:p w14:paraId="5930E6A9" w14:textId="77777777" w:rsidR="004B5E1D" w:rsidRDefault="004B5E1D">
            <w:pPr>
              <w:rPr>
                <w:rFonts w:cs="Arial"/>
              </w:rPr>
            </w:pPr>
          </w:p>
        </w:tc>
        <w:tc>
          <w:tcPr>
            <w:tcW w:w="5068" w:type="dxa"/>
            <w:tcBorders>
              <w:top w:val="single" w:sz="4" w:space="0" w:color="auto"/>
              <w:left w:val="single" w:sz="4" w:space="0" w:color="auto"/>
              <w:bottom w:val="single" w:sz="4" w:space="0" w:color="auto"/>
              <w:right w:val="single" w:sz="4" w:space="0" w:color="auto"/>
            </w:tcBorders>
          </w:tcPr>
          <w:p w14:paraId="440DCA12" w14:textId="77777777" w:rsidR="004B5E1D" w:rsidRDefault="004B5E1D">
            <w:pPr>
              <w:rPr>
                <w:rFonts w:cs="Arial"/>
              </w:rPr>
            </w:pPr>
          </w:p>
        </w:tc>
        <w:tc>
          <w:tcPr>
            <w:tcW w:w="1301" w:type="dxa"/>
            <w:tcBorders>
              <w:top w:val="single" w:sz="4" w:space="0" w:color="auto"/>
              <w:left w:val="single" w:sz="4" w:space="0" w:color="auto"/>
              <w:bottom w:val="single" w:sz="4" w:space="0" w:color="auto"/>
              <w:right w:val="single" w:sz="4" w:space="0" w:color="auto"/>
            </w:tcBorders>
          </w:tcPr>
          <w:p w14:paraId="600DE4DC" w14:textId="77777777" w:rsidR="004B5E1D" w:rsidRDefault="004B5E1D">
            <w:pPr>
              <w:rPr>
                <w:rFonts w:cs="Arial"/>
              </w:rPr>
            </w:pPr>
          </w:p>
        </w:tc>
      </w:tr>
      <w:tr w:rsidR="00BB4C09" w14:paraId="73F7CC2D" w14:textId="77777777" w:rsidTr="00736496">
        <w:tc>
          <w:tcPr>
            <w:tcW w:w="1292" w:type="dxa"/>
            <w:tcBorders>
              <w:top w:val="single" w:sz="4" w:space="0" w:color="auto"/>
              <w:left w:val="single" w:sz="4" w:space="0" w:color="auto"/>
              <w:bottom w:val="single" w:sz="4" w:space="0" w:color="auto"/>
              <w:right w:val="single" w:sz="4" w:space="0" w:color="auto"/>
            </w:tcBorders>
            <w:hideMark/>
          </w:tcPr>
          <w:p w14:paraId="1432CBEC" w14:textId="77777777" w:rsidR="00BB4C09" w:rsidRDefault="00BB4C09" w:rsidP="00BB4C09">
            <w:pPr>
              <w:rPr>
                <w:rFonts w:cs="Arial"/>
                <w:b/>
              </w:rPr>
            </w:pPr>
            <w:r>
              <w:rPr>
                <w:rFonts w:cs="Arial"/>
                <w:b/>
              </w:rPr>
              <w:t>2</w:t>
            </w:r>
          </w:p>
        </w:tc>
        <w:tc>
          <w:tcPr>
            <w:tcW w:w="1355" w:type="dxa"/>
            <w:tcBorders>
              <w:top w:val="single" w:sz="4" w:space="0" w:color="auto"/>
              <w:left w:val="single" w:sz="4" w:space="0" w:color="auto"/>
              <w:bottom w:val="single" w:sz="4" w:space="0" w:color="auto"/>
              <w:right w:val="single" w:sz="4" w:space="0" w:color="auto"/>
            </w:tcBorders>
          </w:tcPr>
          <w:p w14:paraId="7BC5E1BD" w14:textId="4D4A894F" w:rsidR="00BB4C09" w:rsidRDefault="00BB4C09" w:rsidP="00BB4C09">
            <w:pPr>
              <w:rPr>
                <w:rFonts w:cs="Arial"/>
              </w:rPr>
            </w:pPr>
            <w:r>
              <w:rPr>
                <w:rFonts w:cs="Arial"/>
              </w:rPr>
              <w:t>All</w:t>
            </w:r>
          </w:p>
        </w:tc>
        <w:tc>
          <w:tcPr>
            <w:tcW w:w="5068" w:type="dxa"/>
            <w:tcBorders>
              <w:top w:val="single" w:sz="4" w:space="0" w:color="auto"/>
              <w:left w:val="single" w:sz="4" w:space="0" w:color="auto"/>
              <w:bottom w:val="single" w:sz="4" w:space="0" w:color="auto"/>
              <w:right w:val="single" w:sz="4" w:space="0" w:color="auto"/>
            </w:tcBorders>
          </w:tcPr>
          <w:p w14:paraId="71721B06" w14:textId="3F826C9F" w:rsidR="00BB4C09" w:rsidRDefault="00BB4C09" w:rsidP="00BB4C09">
            <w:pPr>
              <w:rPr>
                <w:rFonts w:cs="Arial"/>
              </w:rPr>
            </w:pPr>
            <w:r w:rsidRPr="00BE28D5">
              <w:rPr>
                <w:rFonts w:cs="Arial"/>
              </w:rPr>
              <w:t xml:space="preserve">Changing some wording throughout the strategy to present tense. For example, instead of saying ‘we aim to’, some elements </w:t>
            </w:r>
            <w:proofErr w:type="gramStart"/>
            <w:r w:rsidRPr="00BE28D5">
              <w:rPr>
                <w:rFonts w:cs="Arial"/>
              </w:rPr>
              <w:t>are changed</w:t>
            </w:r>
            <w:proofErr w:type="gramEnd"/>
            <w:r w:rsidRPr="00BE28D5">
              <w:rPr>
                <w:rFonts w:cs="Arial"/>
              </w:rPr>
              <w:t xml:space="preserve"> to ‘we are currently’</w:t>
            </w:r>
            <w:r>
              <w:rPr>
                <w:rFonts w:cs="Arial"/>
              </w:rPr>
              <w:t>.</w:t>
            </w:r>
          </w:p>
        </w:tc>
        <w:tc>
          <w:tcPr>
            <w:tcW w:w="1301" w:type="dxa"/>
            <w:tcBorders>
              <w:top w:val="single" w:sz="4" w:space="0" w:color="auto"/>
              <w:left w:val="single" w:sz="4" w:space="0" w:color="auto"/>
              <w:bottom w:val="single" w:sz="4" w:space="0" w:color="auto"/>
              <w:right w:val="single" w:sz="4" w:space="0" w:color="auto"/>
            </w:tcBorders>
          </w:tcPr>
          <w:p w14:paraId="4183AFB0" w14:textId="7A0137A8" w:rsidR="00BB4C09" w:rsidRDefault="00BB4C09" w:rsidP="00BB4C09">
            <w:pPr>
              <w:rPr>
                <w:rFonts w:cs="Arial"/>
              </w:rPr>
            </w:pPr>
            <w:r>
              <w:rPr>
                <w:rFonts w:cs="Arial"/>
              </w:rPr>
              <w:t>9/4/2020</w:t>
            </w:r>
          </w:p>
        </w:tc>
      </w:tr>
      <w:tr w:rsidR="00BB4C09" w14:paraId="2DCF3664" w14:textId="77777777" w:rsidTr="00736496">
        <w:tc>
          <w:tcPr>
            <w:tcW w:w="1292" w:type="dxa"/>
            <w:tcBorders>
              <w:top w:val="single" w:sz="4" w:space="0" w:color="auto"/>
              <w:left w:val="single" w:sz="4" w:space="0" w:color="auto"/>
              <w:bottom w:val="single" w:sz="4" w:space="0" w:color="auto"/>
              <w:right w:val="single" w:sz="4" w:space="0" w:color="auto"/>
            </w:tcBorders>
            <w:hideMark/>
          </w:tcPr>
          <w:p w14:paraId="0460C101" w14:textId="77777777" w:rsidR="00BB4C09" w:rsidRDefault="00BB4C09" w:rsidP="00BB4C09">
            <w:pPr>
              <w:rPr>
                <w:rFonts w:cs="Arial"/>
                <w:b/>
              </w:rPr>
            </w:pPr>
            <w:r>
              <w:rPr>
                <w:rFonts w:cs="Arial"/>
                <w:b/>
              </w:rPr>
              <w:t>1</w:t>
            </w:r>
          </w:p>
        </w:tc>
        <w:tc>
          <w:tcPr>
            <w:tcW w:w="1355" w:type="dxa"/>
            <w:tcBorders>
              <w:top w:val="single" w:sz="4" w:space="0" w:color="auto"/>
              <w:left w:val="single" w:sz="4" w:space="0" w:color="auto"/>
              <w:bottom w:val="single" w:sz="4" w:space="0" w:color="auto"/>
              <w:right w:val="single" w:sz="4" w:space="0" w:color="auto"/>
            </w:tcBorders>
          </w:tcPr>
          <w:p w14:paraId="0ED8F126" w14:textId="77777777" w:rsidR="00BB4C09" w:rsidRDefault="00BB4C09" w:rsidP="00BB4C09">
            <w:pPr>
              <w:rPr>
                <w:rFonts w:cs="Arial"/>
              </w:rPr>
            </w:pPr>
          </w:p>
        </w:tc>
        <w:tc>
          <w:tcPr>
            <w:tcW w:w="5068" w:type="dxa"/>
            <w:tcBorders>
              <w:top w:val="single" w:sz="4" w:space="0" w:color="auto"/>
              <w:left w:val="single" w:sz="4" w:space="0" w:color="auto"/>
              <w:bottom w:val="single" w:sz="4" w:space="0" w:color="auto"/>
              <w:right w:val="single" w:sz="4" w:space="0" w:color="auto"/>
            </w:tcBorders>
          </w:tcPr>
          <w:p w14:paraId="33A7F19B" w14:textId="77777777" w:rsidR="00BB4C09" w:rsidRDefault="00BB4C09" w:rsidP="00BB4C09">
            <w:pPr>
              <w:rPr>
                <w:rFonts w:cs="Arial"/>
              </w:rPr>
            </w:pPr>
          </w:p>
        </w:tc>
        <w:tc>
          <w:tcPr>
            <w:tcW w:w="1301" w:type="dxa"/>
            <w:tcBorders>
              <w:top w:val="single" w:sz="4" w:space="0" w:color="auto"/>
              <w:left w:val="single" w:sz="4" w:space="0" w:color="auto"/>
              <w:bottom w:val="single" w:sz="4" w:space="0" w:color="auto"/>
              <w:right w:val="single" w:sz="4" w:space="0" w:color="auto"/>
            </w:tcBorders>
          </w:tcPr>
          <w:p w14:paraId="4CECA6FE" w14:textId="77777777" w:rsidR="00BB4C09" w:rsidRDefault="00BB4C09" w:rsidP="00BB4C09">
            <w:pPr>
              <w:rPr>
                <w:rFonts w:cs="Arial"/>
              </w:rPr>
            </w:pPr>
          </w:p>
        </w:tc>
      </w:tr>
    </w:tbl>
    <w:p w14:paraId="571A534A" w14:textId="77777777" w:rsidR="004B5E1D" w:rsidRDefault="004B5E1D" w:rsidP="000279C8">
      <w:pPr>
        <w:pStyle w:val="Default"/>
        <w:jc w:val="both"/>
        <w:rPr>
          <w:rFonts w:ascii="Arial" w:hAnsi="Arial" w:cs="Arial"/>
          <w:b/>
          <w:bCs/>
        </w:rPr>
        <w:sectPr w:rsidR="004B5E1D" w:rsidSect="006E0289">
          <w:pgSz w:w="11906" w:h="16838"/>
          <w:pgMar w:top="1440" w:right="1440" w:bottom="1440" w:left="1440" w:header="709" w:footer="709" w:gutter="0"/>
          <w:pgNumType w:start="2"/>
          <w:cols w:space="708"/>
          <w:titlePg/>
          <w:docGrid w:linePitch="360"/>
        </w:sectPr>
      </w:pPr>
    </w:p>
    <w:p w14:paraId="1CCE607E" w14:textId="56029C3D" w:rsidR="00204336" w:rsidRPr="0013043B" w:rsidRDefault="00757497" w:rsidP="0013043B">
      <w:pPr>
        <w:pStyle w:val="TOC3"/>
      </w:pPr>
      <w:r w:rsidRPr="0013043B">
        <w:lastRenderedPageBreak/>
        <w:t>Contents</w:t>
      </w:r>
    </w:p>
    <w:p w14:paraId="3D30AB80" w14:textId="77777777" w:rsidR="0013043B" w:rsidRPr="0013043B" w:rsidRDefault="0013043B" w:rsidP="0013043B"/>
    <w:p w14:paraId="510E66FD" w14:textId="11FF056F" w:rsidR="0013043B" w:rsidRPr="0013043B" w:rsidRDefault="0013043B" w:rsidP="0013043B">
      <w:pPr>
        <w:pStyle w:val="TOC1"/>
        <w:spacing w:after="0"/>
        <w:rPr>
          <w:rFonts w:asciiTheme="minorHAnsi" w:hAnsiTheme="minorHAnsi"/>
          <w:noProof/>
          <w:lang w:val="en-GB" w:eastAsia="en-GB"/>
        </w:rPr>
      </w:pPr>
      <w:r w:rsidRPr="0013043B">
        <w:rPr>
          <w:rFonts w:cs="Arial"/>
        </w:rPr>
        <w:fldChar w:fldCharType="begin"/>
      </w:r>
      <w:r w:rsidRPr="0013043B">
        <w:rPr>
          <w:rFonts w:cs="Arial"/>
        </w:rPr>
        <w:instrText xml:space="preserve"> TOC \o "1-3" \h \z \u </w:instrText>
      </w:r>
      <w:r w:rsidRPr="0013043B">
        <w:rPr>
          <w:rFonts w:cs="Arial"/>
        </w:rPr>
        <w:fldChar w:fldCharType="separate"/>
      </w:r>
      <w:hyperlink w:anchor="_Toc37681744" w:history="1">
        <w:r w:rsidRPr="0013043B">
          <w:rPr>
            <w:rStyle w:val="Hyperlink"/>
            <w:noProof/>
          </w:rPr>
          <w:t>Introduction</w:t>
        </w:r>
        <w:r w:rsidRPr="0013043B">
          <w:rPr>
            <w:noProof/>
            <w:webHidden/>
          </w:rPr>
          <w:tab/>
        </w:r>
        <w:r w:rsidRPr="0013043B">
          <w:rPr>
            <w:noProof/>
            <w:webHidden/>
          </w:rPr>
          <w:fldChar w:fldCharType="begin"/>
        </w:r>
        <w:r w:rsidRPr="0013043B">
          <w:rPr>
            <w:noProof/>
            <w:webHidden/>
          </w:rPr>
          <w:instrText xml:space="preserve"> PAGEREF _Toc37681744 \h </w:instrText>
        </w:r>
        <w:r w:rsidRPr="0013043B">
          <w:rPr>
            <w:noProof/>
            <w:webHidden/>
          </w:rPr>
        </w:r>
        <w:r w:rsidRPr="0013043B">
          <w:rPr>
            <w:noProof/>
            <w:webHidden/>
          </w:rPr>
          <w:fldChar w:fldCharType="separate"/>
        </w:r>
        <w:r w:rsidR="00BD2D70">
          <w:rPr>
            <w:noProof/>
            <w:webHidden/>
          </w:rPr>
          <w:t>2</w:t>
        </w:r>
        <w:r w:rsidRPr="0013043B">
          <w:rPr>
            <w:noProof/>
            <w:webHidden/>
          </w:rPr>
          <w:fldChar w:fldCharType="end"/>
        </w:r>
      </w:hyperlink>
    </w:p>
    <w:p w14:paraId="3091DCEA" w14:textId="2727330D" w:rsidR="0013043B" w:rsidRPr="0013043B" w:rsidRDefault="00BD2D70" w:rsidP="0013043B">
      <w:pPr>
        <w:pStyle w:val="TOC1"/>
        <w:spacing w:after="0"/>
        <w:rPr>
          <w:rFonts w:asciiTheme="minorHAnsi" w:hAnsiTheme="minorHAnsi"/>
          <w:noProof/>
          <w:lang w:val="en-GB" w:eastAsia="en-GB"/>
        </w:rPr>
      </w:pPr>
      <w:hyperlink w:anchor="_Toc37681745" w:history="1">
        <w:r w:rsidR="0013043B" w:rsidRPr="0013043B">
          <w:rPr>
            <w:rStyle w:val="Hyperlink"/>
            <w:noProof/>
          </w:rPr>
          <w:t>Fife College Vision for Mental Health</w:t>
        </w:r>
        <w:r w:rsidR="0013043B" w:rsidRPr="0013043B">
          <w:rPr>
            <w:noProof/>
            <w:webHidden/>
          </w:rPr>
          <w:tab/>
        </w:r>
        <w:r w:rsidR="0013043B" w:rsidRPr="0013043B">
          <w:rPr>
            <w:noProof/>
            <w:webHidden/>
          </w:rPr>
          <w:fldChar w:fldCharType="begin"/>
        </w:r>
        <w:r w:rsidR="0013043B" w:rsidRPr="0013043B">
          <w:rPr>
            <w:noProof/>
            <w:webHidden/>
          </w:rPr>
          <w:instrText xml:space="preserve"> PAGEREF _Toc37681745 \h </w:instrText>
        </w:r>
        <w:r w:rsidR="0013043B" w:rsidRPr="0013043B">
          <w:rPr>
            <w:noProof/>
            <w:webHidden/>
          </w:rPr>
        </w:r>
        <w:r w:rsidR="0013043B" w:rsidRPr="0013043B">
          <w:rPr>
            <w:noProof/>
            <w:webHidden/>
          </w:rPr>
          <w:fldChar w:fldCharType="separate"/>
        </w:r>
        <w:r>
          <w:rPr>
            <w:noProof/>
            <w:webHidden/>
          </w:rPr>
          <w:t>2</w:t>
        </w:r>
        <w:r w:rsidR="0013043B" w:rsidRPr="0013043B">
          <w:rPr>
            <w:noProof/>
            <w:webHidden/>
          </w:rPr>
          <w:fldChar w:fldCharType="end"/>
        </w:r>
      </w:hyperlink>
    </w:p>
    <w:p w14:paraId="66D4D126" w14:textId="463653BE" w:rsidR="0013043B" w:rsidRPr="0013043B" w:rsidRDefault="00BD2D70" w:rsidP="0013043B">
      <w:pPr>
        <w:pStyle w:val="TOC1"/>
        <w:spacing w:after="0"/>
        <w:rPr>
          <w:rFonts w:asciiTheme="minorHAnsi" w:hAnsiTheme="minorHAnsi"/>
          <w:noProof/>
          <w:lang w:val="en-GB" w:eastAsia="en-GB"/>
        </w:rPr>
      </w:pPr>
      <w:hyperlink w:anchor="_Toc37681746" w:history="1">
        <w:r w:rsidR="0013043B" w:rsidRPr="0013043B">
          <w:rPr>
            <w:rStyle w:val="Hyperlink"/>
            <w:noProof/>
          </w:rPr>
          <w:t>Development in the support of Mental Health</w:t>
        </w:r>
        <w:r w:rsidR="0013043B" w:rsidRPr="0013043B">
          <w:rPr>
            <w:noProof/>
            <w:webHidden/>
          </w:rPr>
          <w:tab/>
        </w:r>
        <w:r w:rsidR="0013043B" w:rsidRPr="0013043B">
          <w:rPr>
            <w:noProof/>
            <w:webHidden/>
          </w:rPr>
          <w:fldChar w:fldCharType="begin"/>
        </w:r>
        <w:r w:rsidR="0013043B" w:rsidRPr="0013043B">
          <w:rPr>
            <w:noProof/>
            <w:webHidden/>
          </w:rPr>
          <w:instrText xml:space="preserve"> PAGEREF _Toc37681746 \h </w:instrText>
        </w:r>
        <w:r w:rsidR="0013043B" w:rsidRPr="0013043B">
          <w:rPr>
            <w:noProof/>
            <w:webHidden/>
          </w:rPr>
        </w:r>
        <w:r w:rsidR="0013043B" w:rsidRPr="0013043B">
          <w:rPr>
            <w:noProof/>
            <w:webHidden/>
          </w:rPr>
          <w:fldChar w:fldCharType="separate"/>
        </w:r>
        <w:r>
          <w:rPr>
            <w:noProof/>
            <w:webHidden/>
          </w:rPr>
          <w:t>2</w:t>
        </w:r>
        <w:r w:rsidR="0013043B" w:rsidRPr="0013043B">
          <w:rPr>
            <w:noProof/>
            <w:webHidden/>
          </w:rPr>
          <w:fldChar w:fldCharType="end"/>
        </w:r>
      </w:hyperlink>
    </w:p>
    <w:p w14:paraId="0D689E56" w14:textId="68B81D68" w:rsidR="0013043B" w:rsidRPr="0013043B" w:rsidRDefault="00BD2D70" w:rsidP="0013043B">
      <w:pPr>
        <w:pStyle w:val="TOC1"/>
        <w:spacing w:after="0"/>
        <w:rPr>
          <w:rFonts w:asciiTheme="minorHAnsi" w:hAnsiTheme="minorHAnsi"/>
          <w:noProof/>
          <w:lang w:val="en-GB" w:eastAsia="en-GB"/>
        </w:rPr>
      </w:pPr>
      <w:hyperlink w:anchor="_Toc37681747" w:history="1">
        <w:r w:rsidR="0013043B" w:rsidRPr="0013043B">
          <w:rPr>
            <w:rStyle w:val="Hyperlink"/>
            <w:noProof/>
          </w:rPr>
          <w:t>Fife College Counselling Provision</w:t>
        </w:r>
        <w:r w:rsidR="0013043B" w:rsidRPr="0013043B">
          <w:rPr>
            <w:noProof/>
            <w:webHidden/>
          </w:rPr>
          <w:tab/>
        </w:r>
        <w:r w:rsidR="0013043B" w:rsidRPr="0013043B">
          <w:rPr>
            <w:noProof/>
            <w:webHidden/>
          </w:rPr>
          <w:fldChar w:fldCharType="begin"/>
        </w:r>
        <w:r w:rsidR="0013043B" w:rsidRPr="0013043B">
          <w:rPr>
            <w:noProof/>
            <w:webHidden/>
          </w:rPr>
          <w:instrText xml:space="preserve"> PAGEREF _Toc37681747 \h </w:instrText>
        </w:r>
        <w:r w:rsidR="0013043B" w:rsidRPr="0013043B">
          <w:rPr>
            <w:noProof/>
            <w:webHidden/>
          </w:rPr>
        </w:r>
        <w:r w:rsidR="0013043B" w:rsidRPr="0013043B">
          <w:rPr>
            <w:noProof/>
            <w:webHidden/>
          </w:rPr>
          <w:fldChar w:fldCharType="separate"/>
        </w:r>
        <w:r>
          <w:rPr>
            <w:noProof/>
            <w:webHidden/>
          </w:rPr>
          <w:t>3</w:t>
        </w:r>
        <w:r w:rsidR="0013043B" w:rsidRPr="0013043B">
          <w:rPr>
            <w:noProof/>
            <w:webHidden/>
          </w:rPr>
          <w:fldChar w:fldCharType="end"/>
        </w:r>
      </w:hyperlink>
    </w:p>
    <w:p w14:paraId="018F0291" w14:textId="74046CC2" w:rsidR="0013043B" w:rsidRPr="0013043B" w:rsidRDefault="00BD2D70" w:rsidP="0013043B">
      <w:pPr>
        <w:pStyle w:val="TOC1"/>
        <w:spacing w:after="0"/>
        <w:rPr>
          <w:rFonts w:asciiTheme="minorHAnsi" w:hAnsiTheme="minorHAnsi"/>
          <w:noProof/>
          <w:lang w:val="en-GB" w:eastAsia="en-GB"/>
        </w:rPr>
      </w:pPr>
      <w:hyperlink w:anchor="_Toc37681748" w:history="1">
        <w:r w:rsidR="0013043B" w:rsidRPr="0013043B">
          <w:rPr>
            <w:rStyle w:val="Hyperlink"/>
            <w:noProof/>
          </w:rPr>
          <w:t>Health and Wellbeing</w:t>
        </w:r>
        <w:r w:rsidR="0013043B" w:rsidRPr="0013043B">
          <w:rPr>
            <w:noProof/>
            <w:webHidden/>
          </w:rPr>
          <w:tab/>
        </w:r>
        <w:r w:rsidR="0013043B" w:rsidRPr="0013043B">
          <w:rPr>
            <w:noProof/>
            <w:webHidden/>
          </w:rPr>
          <w:fldChar w:fldCharType="begin"/>
        </w:r>
        <w:r w:rsidR="0013043B" w:rsidRPr="0013043B">
          <w:rPr>
            <w:noProof/>
            <w:webHidden/>
          </w:rPr>
          <w:instrText xml:space="preserve"> PAGEREF _Toc37681748 \h </w:instrText>
        </w:r>
        <w:r w:rsidR="0013043B" w:rsidRPr="0013043B">
          <w:rPr>
            <w:noProof/>
            <w:webHidden/>
          </w:rPr>
        </w:r>
        <w:r w:rsidR="0013043B" w:rsidRPr="0013043B">
          <w:rPr>
            <w:noProof/>
            <w:webHidden/>
          </w:rPr>
          <w:fldChar w:fldCharType="separate"/>
        </w:r>
        <w:r>
          <w:rPr>
            <w:noProof/>
            <w:webHidden/>
          </w:rPr>
          <w:t>3</w:t>
        </w:r>
        <w:r w:rsidR="0013043B" w:rsidRPr="0013043B">
          <w:rPr>
            <w:noProof/>
            <w:webHidden/>
          </w:rPr>
          <w:fldChar w:fldCharType="end"/>
        </w:r>
      </w:hyperlink>
    </w:p>
    <w:p w14:paraId="6662266D" w14:textId="17233E5B" w:rsidR="0013043B" w:rsidRPr="0013043B" w:rsidRDefault="00BD2D70" w:rsidP="0013043B">
      <w:pPr>
        <w:pStyle w:val="TOC1"/>
        <w:spacing w:after="0"/>
        <w:rPr>
          <w:rFonts w:asciiTheme="minorHAnsi" w:hAnsiTheme="minorHAnsi"/>
          <w:noProof/>
          <w:lang w:val="en-GB" w:eastAsia="en-GB"/>
        </w:rPr>
      </w:pPr>
      <w:hyperlink w:anchor="_Toc37681749" w:history="1">
        <w:r w:rsidR="0013043B" w:rsidRPr="0013043B">
          <w:rPr>
            <w:rStyle w:val="Hyperlink"/>
            <w:noProof/>
          </w:rPr>
          <w:t>Training and Support Strategies – Staff and Students</w:t>
        </w:r>
        <w:r w:rsidR="0013043B" w:rsidRPr="0013043B">
          <w:rPr>
            <w:noProof/>
            <w:webHidden/>
          </w:rPr>
          <w:tab/>
        </w:r>
        <w:r w:rsidR="0013043B" w:rsidRPr="0013043B">
          <w:rPr>
            <w:noProof/>
            <w:webHidden/>
          </w:rPr>
          <w:fldChar w:fldCharType="begin"/>
        </w:r>
        <w:r w:rsidR="0013043B" w:rsidRPr="0013043B">
          <w:rPr>
            <w:noProof/>
            <w:webHidden/>
          </w:rPr>
          <w:instrText xml:space="preserve"> PAGEREF _Toc37681749 \h </w:instrText>
        </w:r>
        <w:r w:rsidR="0013043B" w:rsidRPr="0013043B">
          <w:rPr>
            <w:noProof/>
            <w:webHidden/>
          </w:rPr>
        </w:r>
        <w:r w:rsidR="0013043B" w:rsidRPr="0013043B">
          <w:rPr>
            <w:noProof/>
            <w:webHidden/>
          </w:rPr>
          <w:fldChar w:fldCharType="separate"/>
        </w:r>
        <w:r>
          <w:rPr>
            <w:noProof/>
            <w:webHidden/>
          </w:rPr>
          <w:t>4</w:t>
        </w:r>
        <w:r w:rsidR="0013043B" w:rsidRPr="0013043B">
          <w:rPr>
            <w:noProof/>
            <w:webHidden/>
          </w:rPr>
          <w:fldChar w:fldCharType="end"/>
        </w:r>
      </w:hyperlink>
    </w:p>
    <w:p w14:paraId="5E6914D0" w14:textId="0B683D6D" w:rsidR="0013043B" w:rsidRPr="0013043B" w:rsidRDefault="00BD2D70" w:rsidP="0013043B">
      <w:pPr>
        <w:pStyle w:val="TOC1"/>
        <w:spacing w:after="0"/>
        <w:rPr>
          <w:rFonts w:asciiTheme="minorHAnsi" w:hAnsiTheme="minorHAnsi"/>
          <w:noProof/>
          <w:lang w:val="en-GB" w:eastAsia="en-GB"/>
        </w:rPr>
      </w:pPr>
      <w:hyperlink w:anchor="_Toc37681750" w:history="1">
        <w:r w:rsidR="0013043B" w:rsidRPr="0013043B">
          <w:rPr>
            <w:rStyle w:val="Hyperlink"/>
            <w:noProof/>
          </w:rPr>
          <w:t>Best Practice</w:t>
        </w:r>
        <w:r w:rsidR="0013043B" w:rsidRPr="0013043B">
          <w:rPr>
            <w:noProof/>
            <w:webHidden/>
          </w:rPr>
          <w:tab/>
        </w:r>
        <w:r w:rsidR="0013043B" w:rsidRPr="0013043B">
          <w:rPr>
            <w:noProof/>
            <w:webHidden/>
          </w:rPr>
          <w:fldChar w:fldCharType="begin"/>
        </w:r>
        <w:r w:rsidR="0013043B" w:rsidRPr="0013043B">
          <w:rPr>
            <w:noProof/>
            <w:webHidden/>
          </w:rPr>
          <w:instrText xml:space="preserve"> PAGEREF _Toc37681750 \h </w:instrText>
        </w:r>
        <w:r w:rsidR="0013043B" w:rsidRPr="0013043B">
          <w:rPr>
            <w:noProof/>
            <w:webHidden/>
          </w:rPr>
        </w:r>
        <w:r w:rsidR="0013043B" w:rsidRPr="0013043B">
          <w:rPr>
            <w:noProof/>
            <w:webHidden/>
          </w:rPr>
          <w:fldChar w:fldCharType="separate"/>
        </w:r>
        <w:r>
          <w:rPr>
            <w:noProof/>
            <w:webHidden/>
          </w:rPr>
          <w:t>5</w:t>
        </w:r>
        <w:r w:rsidR="0013043B" w:rsidRPr="0013043B">
          <w:rPr>
            <w:noProof/>
            <w:webHidden/>
          </w:rPr>
          <w:fldChar w:fldCharType="end"/>
        </w:r>
      </w:hyperlink>
    </w:p>
    <w:p w14:paraId="0050667A" w14:textId="036D6399" w:rsidR="0013043B" w:rsidRPr="0013043B" w:rsidRDefault="00BD2D70" w:rsidP="0013043B">
      <w:pPr>
        <w:pStyle w:val="TOC1"/>
        <w:spacing w:after="0"/>
        <w:rPr>
          <w:rFonts w:asciiTheme="minorHAnsi" w:hAnsiTheme="minorHAnsi"/>
          <w:noProof/>
          <w:lang w:val="en-GB" w:eastAsia="en-GB"/>
        </w:rPr>
      </w:pPr>
      <w:hyperlink w:anchor="_Toc37681751" w:history="1">
        <w:r w:rsidR="0013043B" w:rsidRPr="0013043B">
          <w:rPr>
            <w:rStyle w:val="Hyperlink"/>
            <w:noProof/>
          </w:rPr>
          <w:t>Evaluation and Assessment</w:t>
        </w:r>
        <w:r w:rsidR="0013043B" w:rsidRPr="0013043B">
          <w:rPr>
            <w:noProof/>
            <w:webHidden/>
          </w:rPr>
          <w:tab/>
        </w:r>
        <w:r w:rsidR="0013043B" w:rsidRPr="0013043B">
          <w:rPr>
            <w:noProof/>
            <w:webHidden/>
          </w:rPr>
          <w:fldChar w:fldCharType="begin"/>
        </w:r>
        <w:r w:rsidR="0013043B" w:rsidRPr="0013043B">
          <w:rPr>
            <w:noProof/>
            <w:webHidden/>
          </w:rPr>
          <w:instrText xml:space="preserve"> PAGEREF _Toc37681751 \h </w:instrText>
        </w:r>
        <w:r w:rsidR="0013043B" w:rsidRPr="0013043B">
          <w:rPr>
            <w:noProof/>
            <w:webHidden/>
          </w:rPr>
        </w:r>
        <w:r w:rsidR="0013043B" w:rsidRPr="0013043B">
          <w:rPr>
            <w:noProof/>
            <w:webHidden/>
          </w:rPr>
          <w:fldChar w:fldCharType="separate"/>
        </w:r>
        <w:r>
          <w:rPr>
            <w:noProof/>
            <w:webHidden/>
          </w:rPr>
          <w:t>5</w:t>
        </w:r>
        <w:r w:rsidR="0013043B" w:rsidRPr="0013043B">
          <w:rPr>
            <w:noProof/>
            <w:webHidden/>
          </w:rPr>
          <w:fldChar w:fldCharType="end"/>
        </w:r>
      </w:hyperlink>
    </w:p>
    <w:p w14:paraId="277813EA" w14:textId="17159898" w:rsidR="0013043B" w:rsidRPr="0013043B" w:rsidRDefault="00BD2D70" w:rsidP="0013043B">
      <w:pPr>
        <w:pStyle w:val="TOC1"/>
        <w:spacing w:after="0"/>
        <w:rPr>
          <w:rFonts w:asciiTheme="minorHAnsi" w:hAnsiTheme="minorHAnsi"/>
          <w:noProof/>
          <w:lang w:val="en-GB" w:eastAsia="en-GB"/>
        </w:rPr>
      </w:pPr>
      <w:hyperlink w:anchor="_Toc37681752" w:history="1">
        <w:r w:rsidR="0013043B" w:rsidRPr="0013043B">
          <w:rPr>
            <w:rStyle w:val="Hyperlink"/>
            <w:noProof/>
          </w:rPr>
          <w:t>FCSA and Mental Health</w:t>
        </w:r>
        <w:r w:rsidR="0013043B" w:rsidRPr="0013043B">
          <w:rPr>
            <w:noProof/>
            <w:webHidden/>
          </w:rPr>
          <w:tab/>
        </w:r>
        <w:r w:rsidR="0013043B" w:rsidRPr="0013043B">
          <w:rPr>
            <w:noProof/>
            <w:webHidden/>
          </w:rPr>
          <w:fldChar w:fldCharType="begin"/>
        </w:r>
        <w:r w:rsidR="0013043B" w:rsidRPr="0013043B">
          <w:rPr>
            <w:noProof/>
            <w:webHidden/>
          </w:rPr>
          <w:instrText xml:space="preserve"> PAGEREF _Toc37681752 \h </w:instrText>
        </w:r>
        <w:r w:rsidR="0013043B" w:rsidRPr="0013043B">
          <w:rPr>
            <w:noProof/>
            <w:webHidden/>
          </w:rPr>
        </w:r>
        <w:r w:rsidR="0013043B" w:rsidRPr="0013043B">
          <w:rPr>
            <w:noProof/>
            <w:webHidden/>
          </w:rPr>
          <w:fldChar w:fldCharType="separate"/>
        </w:r>
        <w:r>
          <w:rPr>
            <w:noProof/>
            <w:webHidden/>
          </w:rPr>
          <w:t>6</w:t>
        </w:r>
        <w:r w:rsidR="0013043B" w:rsidRPr="0013043B">
          <w:rPr>
            <w:noProof/>
            <w:webHidden/>
          </w:rPr>
          <w:fldChar w:fldCharType="end"/>
        </w:r>
      </w:hyperlink>
    </w:p>
    <w:p w14:paraId="44A0B753" w14:textId="7F1F1045" w:rsidR="0013043B" w:rsidRPr="0013043B" w:rsidRDefault="00BD2D70" w:rsidP="0013043B">
      <w:pPr>
        <w:pStyle w:val="TOC1"/>
        <w:spacing w:after="0"/>
        <w:rPr>
          <w:rFonts w:asciiTheme="minorHAnsi" w:hAnsiTheme="minorHAnsi"/>
          <w:noProof/>
          <w:lang w:val="en-GB" w:eastAsia="en-GB"/>
        </w:rPr>
      </w:pPr>
      <w:hyperlink w:anchor="_Toc37681753" w:history="1">
        <w:r w:rsidR="0013043B" w:rsidRPr="0013043B">
          <w:rPr>
            <w:rStyle w:val="Hyperlink"/>
            <w:noProof/>
          </w:rPr>
          <w:t>Commitment - Attendance and Achievement</w:t>
        </w:r>
        <w:r w:rsidR="0013043B" w:rsidRPr="0013043B">
          <w:rPr>
            <w:noProof/>
            <w:webHidden/>
          </w:rPr>
          <w:tab/>
        </w:r>
        <w:r w:rsidR="0013043B" w:rsidRPr="0013043B">
          <w:rPr>
            <w:noProof/>
            <w:webHidden/>
          </w:rPr>
          <w:fldChar w:fldCharType="begin"/>
        </w:r>
        <w:r w:rsidR="0013043B" w:rsidRPr="0013043B">
          <w:rPr>
            <w:noProof/>
            <w:webHidden/>
          </w:rPr>
          <w:instrText xml:space="preserve"> PAGEREF _Toc37681753 \h </w:instrText>
        </w:r>
        <w:r w:rsidR="0013043B" w:rsidRPr="0013043B">
          <w:rPr>
            <w:noProof/>
            <w:webHidden/>
          </w:rPr>
        </w:r>
        <w:r w:rsidR="0013043B" w:rsidRPr="0013043B">
          <w:rPr>
            <w:noProof/>
            <w:webHidden/>
          </w:rPr>
          <w:fldChar w:fldCharType="separate"/>
        </w:r>
        <w:r>
          <w:rPr>
            <w:noProof/>
            <w:webHidden/>
          </w:rPr>
          <w:t>6</w:t>
        </w:r>
        <w:r w:rsidR="0013043B" w:rsidRPr="0013043B">
          <w:rPr>
            <w:noProof/>
            <w:webHidden/>
          </w:rPr>
          <w:fldChar w:fldCharType="end"/>
        </w:r>
      </w:hyperlink>
    </w:p>
    <w:p w14:paraId="64A5BFAB" w14:textId="28EC1012" w:rsidR="0013043B" w:rsidRPr="0013043B" w:rsidRDefault="00BD2D70" w:rsidP="0013043B">
      <w:pPr>
        <w:pStyle w:val="TOC1"/>
        <w:spacing w:after="0"/>
        <w:rPr>
          <w:rFonts w:asciiTheme="minorHAnsi" w:hAnsiTheme="minorHAnsi"/>
          <w:noProof/>
          <w:lang w:val="en-GB" w:eastAsia="en-GB"/>
        </w:rPr>
      </w:pPr>
      <w:hyperlink w:anchor="_Toc37681754" w:history="1">
        <w:r w:rsidR="0013043B" w:rsidRPr="0013043B">
          <w:rPr>
            <w:rStyle w:val="Hyperlink"/>
            <w:noProof/>
          </w:rPr>
          <w:t>Partnership Working</w:t>
        </w:r>
        <w:r w:rsidR="0013043B" w:rsidRPr="0013043B">
          <w:rPr>
            <w:noProof/>
            <w:webHidden/>
          </w:rPr>
          <w:tab/>
        </w:r>
        <w:r w:rsidR="0013043B" w:rsidRPr="0013043B">
          <w:rPr>
            <w:noProof/>
            <w:webHidden/>
          </w:rPr>
          <w:fldChar w:fldCharType="begin"/>
        </w:r>
        <w:r w:rsidR="0013043B" w:rsidRPr="0013043B">
          <w:rPr>
            <w:noProof/>
            <w:webHidden/>
          </w:rPr>
          <w:instrText xml:space="preserve"> PAGEREF _Toc37681754 \h </w:instrText>
        </w:r>
        <w:r w:rsidR="0013043B" w:rsidRPr="0013043B">
          <w:rPr>
            <w:noProof/>
            <w:webHidden/>
          </w:rPr>
        </w:r>
        <w:r w:rsidR="0013043B" w:rsidRPr="0013043B">
          <w:rPr>
            <w:noProof/>
            <w:webHidden/>
          </w:rPr>
          <w:fldChar w:fldCharType="separate"/>
        </w:r>
        <w:r>
          <w:rPr>
            <w:noProof/>
            <w:webHidden/>
          </w:rPr>
          <w:t>7</w:t>
        </w:r>
        <w:r w:rsidR="0013043B" w:rsidRPr="0013043B">
          <w:rPr>
            <w:noProof/>
            <w:webHidden/>
          </w:rPr>
          <w:fldChar w:fldCharType="end"/>
        </w:r>
      </w:hyperlink>
    </w:p>
    <w:p w14:paraId="45B6FF21" w14:textId="5DBDB6C6" w:rsidR="0013043B" w:rsidRPr="0013043B" w:rsidRDefault="00BD2D70" w:rsidP="0013043B">
      <w:pPr>
        <w:pStyle w:val="TOC1"/>
        <w:spacing w:after="0"/>
        <w:rPr>
          <w:rFonts w:asciiTheme="minorHAnsi" w:hAnsiTheme="minorHAnsi"/>
          <w:noProof/>
          <w:lang w:val="en-GB" w:eastAsia="en-GB"/>
        </w:rPr>
      </w:pPr>
      <w:hyperlink w:anchor="_Toc37681755" w:history="1">
        <w:r w:rsidR="0013043B" w:rsidRPr="0013043B">
          <w:rPr>
            <w:rStyle w:val="Hyperlink"/>
            <w:noProof/>
          </w:rPr>
          <w:t>Diverse Access to Mental Health Services</w:t>
        </w:r>
        <w:r w:rsidR="0013043B" w:rsidRPr="0013043B">
          <w:rPr>
            <w:noProof/>
            <w:webHidden/>
          </w:rPr>
          <w:tab/>
        </w:r>
        <w:r w:rsidR="0013043B" w:rsidRPr="0013043B">
          <w:rPr>
            <w:noProof/>
            <w:webHidden/>
          </w:rPr>
          <w:fldChar w:fldCharType="begin"/>
        </w:r>
        <w:r w:rsidR="0013043B" w:rsidRPr="0013043B">
          <w:rPr>
            <w:noProof/>
            <w:webHidden/>
          </w:rPr>
          <w:instrText xml:space="preserve"> PAGEREF _Toc37681755 \h </w:instrText>
        </w:r>
        <w:r w:rsidR="0013043B" w:rsidRPr="0013043B">
          <w:rPr>
            <w:noProof/>
            <w:webHidden/>
          </w:rPr>
        </w:r>
        <w:r w:rsidR="0013043B" w:rsidRPr="0013043B">
          <w:rPr>
            <w:noProof/>
            <w:webHidden/>
          </w:rPr>
          <w:fldChar w:fldCharType="separate"/>
        </w:r>
        <w:r>
          <w:rPr>
            <w:noProof/>
            <w:webHidden/>
          </w:rPr>
          <w:t>7</w:t>
        </w:r>
        <w:r w:rsidR="0013043B" w:rsidRPr="0013043B">
          <w:rPr>
            <w:noProof/>
            <w:webHidden/>
          </w:rPr>
          <w:fldChar w:fldCharType="end"/>
        </w:r>
      </w:hyperlink>
    </w:p>
    <w:p w14:paraId="18666012" w14:textId="350CE2AD" w:rsidR="0013043B" w:rsidRPr="0013043B" w:rsidRDefault="00BD2D70" w:rsidP="0013043B">
      <w:pPr>
        <w:pStyle w:val="TOC1"/>
        <w:spacing w:after="0"/>
        <w:rPr>
          <w:rFonts w:asciiTheme="minorHAnsi" w:hAnsiTheme="minorHAnsi"/>
          <w:noProof/>
          <w:lang w:val="en-GB" w:eastAsia="en-GB"/>
        </w:rPr>
      </w:pPr>
      <w:hyperlink w:anchor="_Toc37681756" w:history="1">
        <w:r w:rsidR="0013043B" w:rsidRPr="0013043B">
          <w:rPr>
            <w:rStyle w:val="Hyperlink"/>
            <w:noProof/>
          </w:rPr>
          <w:t>Training Provision</w:t>
        </w:r>
        <w:r w:rsidR="0013043B" w:rsidRPr="0013043B">
          <w:rPr>
            <w:noProof/>
            <w:webHidden/>
          </w:rPr>
          <w:tab/>
        </w:r>
        <w:r w:rsidR="0013043B" w:rsidRPr="0013043B">
          <w:rPr>
            <w:noProof/>
            <w:webHidden/>
          </w:rPr>
          <w:fldChar w:fldCharType="begin"/>
        </w:r>
        <w:r w:rsidR="0013043B" w:rsidRPr="0013043B">
          <w:rPr>
            <w:noProof/>
            <w:webHidden/>
          </w:rPr>
          <w:instrText xml:space="preserve"> PAGEREF _Toc37681756 \h </w:instrText>
        </w:r>
        <w:r w:rsidR="0013043B" w:rsidRPr="0013043B">
          <w:rPr>
            <w:noProof/>
            <w:webHidden/>
          </w:rPr>
        </w:r>
        <w:r w:rsidR="0013043B" w:rsidRPr="0013043B">
          <w:rPr>
            <w:noProof/>
            <w:webHidden/>
          </w:rPr>
          <w:fldChar w:fldCharType="separate"/>
        </w:r>
        <w:r>
          <w:rPr>
            <w:noProof/>
            <w:webHidden/>
          </w:rPr>
          <w:t>8</w:t>
        </w:r>
        <w:r w:rsidR="0013043B" w:rsidRPr="0013043B">
          <w:rPr>
            <w:noProof/>
            <w:webHidden/>
          </w:rPr>
          <w:fldChar w:fldCharType="end"/>
        </w:r>
      </w:hyperlink>
    </w:p>
    <w:p w14:paraId="2A80462B" w14:textId="4B7555A2" w:rsidR="0013043B" w:rsidRPr="0013043B" w:rsidRDefault="00BD2D70" w:rsidP="0013043B">
      <w:pPr>
        <w:pStyle w:val="TOC1"/>
        <w:spacing w:after="0"/>
        <w:rPr>
          <w:rFonts w:asciiTheme="minorHAnsi" w:hAnsiTheme="minorHAnsi"/>
          <w:noProof/>
          <w:lang w:val="en-GB" w:eastAsia="en-GB"/>
        </w:rPr>
      </w:pPr>
      <w:hyperlink w:anchor="_Toc37681757" w:history="1">
        <w:r w:rsidR="0013043B" w:rsidRPr="0013043B">
          <w:rPr>
            <w:rStyle w:val="Hyperlink"/>
            <w:noProof/>
          </w:rPr>
          <w:t>Suicide Prevention</w:t>
        </w:r>
        <w:r w:rsidR="0013043B" w:rsidRPr="0013043B">
          <w:rPr>
            <w:noProof/>
            <w:webHidden/>
          </w:rPr>
          <w:tab/>
        </w:r>
        <w:r w:rsidR="0013043B" w:rsidRPr="0013043B">
          <w:rPr>
            <w:noProof/>
            <w:webHidden/>
          </w:rPr>
          <w:fldChar w:fldCharType="begin"/>
        </w:r>
        <w:r w:rsidR="0013043B" w:rsidRPr="0013043B">
          <w:rPr>
            <w:noProof/>
            <w:webHidden/>
          </w:rPr>
          <w:instrText xml:space="preserve"> PAGEREF _Toc37681757 \h </w:instrText>
        </w:r>
        <w:r w:rsidR="0013043B" w:rsidRPr="0013043B">
          <w:rPr>
            <w:noProof/>
            <w:webHidden/>
          </w:rPr>
        </w:r>
        <w:r w:rsidR="0013043B" w:rsidRPr="0013043B">
          <w:rPr>
            <w:noProof/>
            <w:webHidden/>
          </w:rPr>
          <w:fldChar w:fldCharType="separate"/>
        </w:r>
        <w:r>
          <w:rPr>
            <w:noProof/>
            <w:webHidden/>
          </w:rPr>
          <w:t>8</w:t>
        </w:r>
        <w:r w:rsidR="0013043B" w:rsidRPr="0013043B">
          <w:rPr>
            <w:noProof/>
            <w:webHidden/>
          </w:rPr>
          <w:fldChar w:fldCharType="end"/>
        </w:r>
      </w:hyperlink>
    </w:p>
    <w:p w14:paraId="161098DF" w14:textId="41E510DF" w:rsidR="0013043B" w:rsidRPr="0013043B" w:rsidRDefault="00BD2D70" w:rsidP="0013043B">
      <w:pPr>
        <w:pStyle w:val="TOC1"/>
        <w:spacing w:after="0"/>
        <w:rPr>
          <w:rFonts w:asciiTheme="minorHAnsi" w:hAnsiTheme="minorHAnsi"/>
          <w:noProof/>
          <w:lang w:val="en-GB" w:eastAsia="en-GB"/>
        </w:rPr>
      </w:pPr>
      <w:hyperlink w:anchor="_Toc37681758" w:history="1">
        <w:r w:rsidR="0013043B" w:rsidRPr="0013043B">
          <w:rPr>
            <w:rStyle w:val="Hyperlink"/>
            <w:noProof/>
          </w:rPr>
          <w:t>Tackling Stigma Campus Wide</w:t>
        </w:r>
        <w:r w:rsidR="0013043B" w:rsidRPr="0013043B">
          <w:rPr>
            <w:noProof/>
            <w:webHidden/>
          </w:rPr>
          <w:tab/>
        </w:r>
        <w:r w:rsidR="0013043B" w:rsidRPr="0013043B">
          <w:rPr>
            <w:noProof/>
            <w:webHidden/>
          </w:rPr>
          <w:fldChar w:fldCharType="begin"/>
        </w:r>
        <w:r w:rsidR="0013043B" w:rsidRPr="0013043B">
          <w:rPr>
            <w:noProof/>
            <w:webHidden/>
          </w:rPr>
          <w:instrText xml:space="preserve"> PAGEREF _Toc37681758 \h </w:instrText>
        </w:r>
        <w:r w:rsidR="0013043B" w:rsidRPr="0013043B">
          <w:rPr>
            <w:noProof/>
            <w:webHidden/>
          </w:rPr>
        </w:r>
        <w:r w:rsidR="0013043B" w:rsidRPr="0013043B">
          <w:rPr>
            <w:noProof/>
            <w:webHidden/>
          </w:rPr>
          <w:fldChar w:fldCharType="separate"/>
        </w:r>
        <w:r>
          <w:rPr>
            <w:noProof/>
            <w:webHidden/>
          </w:rPr>
          <w:t>8</w:t>
        </w:r>
        <w:r w:rsidR="0013043B" w:rsidRPr="0013043B">
          <w:rPr>
            <w:noProof/>
            <w:webHidden/>
          </w:rPr>
          <w:fldChar w:fldCharType="end"/>
        </w:r>
      </w:hyperlink>
    </w:p>
    <w:p w14:paraId="15C54DCC" w14:textId="66A2DF35" w:rsidR="0013043B" w:rsidRPr="0013043B" w:rsidRDefault="00BD2D70" w:rsidP="0013043B">
      <w:pPr>
        <w:pStyle w:val="TOC1"/>
        <w:spacing w:after="0"/>
        <w:rPr>
          <w:rFonts w:asciiTheme="minorHAnsi" w:hAnsiTheme="minorHAnsi"/>
          <w:noProof/>
          <w:lang w:val="en-GB" w:eastAsia="en-GB"/>
        </w:rPr>
      </w:pPr>
      <w:hyperlink w:anchor="_Toc37681759" w:history="1">
        <w:r w:rsidR="0013043B" w:rsidRPr="0013043B">
          <w:rPr>
            <w:rStyle w:val="Hyperlink"/>
            <w:noProof/>
          </w:rPr>
          <w:t>Fife College Strategic Plan 2018-23</w:t>
        </w:r>
        <w:r w:rsidR="0013043B" w:rsidRPr="0013043B">
          <w:rPr>
            <w:noProof/>
            <w:webHidden/>
          </w:rPr>
          <w:tab/>
        </w:r>
        <w:r w:rsidR="0013043B" w:rsidRPr="0013043B">
          <w:rPr>
            <w:noProof/>
            <w:webHidden/>
          </w:rPr>
          <w:fldChar w:fldCharType="begin"/>
        </w:r>
        <w:r w:rsidR="0013043B" w:rsidRPr="0013043B">
          <w:rPr>
            <w:noProof/>
            <w:webHidden/>
          </w:rPr>
          <w:instrText xml:space="preserve"> PAGEREF _Toc37681759 \h </w:instrText>
        </w:r>
        <w:r w:rsidR="0013043B" w:rsidRPr="0013043B">
          <w:rPr>
            <w:noProof/>
            <w:webHidden/>
          </w:rPr>
        </w:r>
        <w:r w:rsidR="0013043B" w:rsidRPr="0013043B">
          <w:rPr>
            <w:noProof/>
            <w:webHidden/>
          </w:rPr>
          <w:fldChar w:fldCharType="separate"/>
        </w:r>
        <w:r>
          <w:rPr>
            <w:noProof/>
            <w:webHidden/>
          </w:rPr>
          <w:t>9</w:t>
        </w:r>
        <w:r w:rsidR="0013043B" w:rsidRPr="0013043B">
          <w:rPr>
            <w:noProof/>
            <w:webHidden/>
          </w:rPr>
          <w:fldChar w:fldCharType="end"/>
        </w:r>
      </w:hyperlink>
    </w:p>
    <w:p w14:paraId="4D465A15" w14:textId="50B6C68A" w:rsidR="0013043B" w:rsidRPr="0013043B" w:rsidRDefault="00BD2D70" w:rsidP="0013043B">
      <w:pPr>
        <w:pStyle w:val="TOC2"/>
        <w:spacing w:after="0"/>
        <w:rPr>
          <w:rFonts w:asciiTheme="minorHAnsi" w:hAnsiTheme="minorHAnsi"/>
          <w:noProof/>
          <w:lang w:val="en-GB" w:eastAsia="en-GB"/>
        </w:rPr>
      </w:pPr>
      <w:hyperlink w:anchor="_Toc37681760" w:history="1">
        <w:r w:rsidR="0013043B" w:rsidRPr="0013043B">
          <w:rPr>
            <w:rStyle w:val="Hyperlink"/>
            <w:rFonts w:eastAsiaTheme="majorEastAsia" w:cs="Arial"/>
            <w:bCs/>
            <w:noProof/>
          </w:rPr>
          <w:t>Associated Documents</w:t>
        </w:r>
        <w:r w:rsidR="0013043B" w:rsidRPr="0013043B">
          <w:rPr>
            <w:noProof/>
            <w:webHidden/>
          </w:rPr>
          <w:tab/>
        </w:r>
        <w:r w:rsidR="0013043B" w:rsidRPr="0013043B">
          <w:rPr>
            <w:noProof/>
            <w:webHidden/>
          </w:rPr>
          <w:fldChar w:fldCharType="begin"/>
        </w:r>
        <w:r w:rsidR="0013043B" w:rsidRPr="0013043B">
          <w:rPr>
            <w:noProof/>
            <w:webHidden/>
          </w:rPr>
          <w:instrText xml:space="preserve"> PAGEREF _Toc37681760 \h </w:instrText>
        </w:r>
        <w:r w:rsidR="0013043B" w:rsidRPr="0013043B">
          <w:rPr>
            <w:noProof/>
            <w:webHidden/>
          </w:rPr>
        </w:r>
        <w:r w:rsidR="0013043B" w:rsidRPr="0013043B">
          <w:rPr>
            <w:noProof/>
            <w:webHidden/>
          </w:rPr>
          <w:fldChar w:fldCharType="separate"/>
        </w:r>
        <w:r>
          <w:rPr>
            <w:noProof/>
            <w:webHidden/>
          </w:rPr>
          <w:t>9</w:t>
        </w:r>
        <w:r w:rsidR="0013043B" w:rsidRPr="0013043B">
          <w:rPr>
            <w:noProof/>
            <w:webHidden/>
          </w:rPr>
          <w:fldChar w:fldCharType="end"/>
        </w:r>
      </w:hyperlink>
    </w:p>
    <w:p w14:paraId="1EFAC2B4" w14:textId="01D8C965" w:rsidR="0013043B" w:rsidRPr="0013043B" w:rsidRDefault="00BD2D70" w:rsidP="0013043B">
      <w:pPr>
        <w:pStyle w:val="TOC1"/>
        <w:spacing w:after="0"/>
        <w:rPr>
          <w:rFonts w:asciiTheme="minorHAnsi" w:hAnsiTheme="minorHAnsi"/>
          <w:noProof/>
          <w:lang w:val="en-GB" w:eastAsia="en-GB"/>
        </w:rPr>
      </w:pPr>
      <w:hyperlink w:anchor="_Toc37681761" w:history="1">
        <w:r w:rsidR="0013043B" w:rsidRPr="0013043B">
          <w:rPr>
            <w:rStyle w:val="Hyperlink"/>
            <w:noProof/>
          </w:rPr>
          <w:t>Appendix 1 - Recurrent Events at Fife College</w:t>
        </w:r>
        <w:r w:rsidR="0013043B" w:rsidRPr="0013043B">
          <w:rPr>
            <w:noProof/>
            <w:webHidden/>
          </w:rPr>
          <w:tab/>
        </w:r>
        <w:r w:rsidR="0013043B" w:rsidRPr="0013043B">
          <w:rPr>
            <w:noProof/>
            <w:webHidden/>
          </w:rPr>
          <w:fldChar w:fldCharType="begin"/>
        </w:r>
        <w:r w:rsidR="0013043B" w:rsidRPr="0013043B">
          <w:rPr>
            <w:noProof/>
            <w:webHidden/>
          </w:rPr>
          <w:instrText xml:space="preserve"> PAGEREF _Toc37681761 \h </w:instrText>
        </w:r>
        <w:r w:rsidR="0013043B" w:rsidRPr="0013043B">
          <w:rPr>
            <w:noProof/>
            <w:webHidden/>
          </w:rPr>
        </w:r>
        <w:r w:rsidR="0013043B" w:rsidRPr="0013043B">
          <w:rPr>
            <w:noProof/>
            <w:webHidden/>
          </w:rPr>
          <w:fldChar w:fldCharType="separate"/>
        </w:r>
        <w:r>
          <w:rPr>
            <w:noProof/>
            <w:webHidden/>
          </w:rPr>
          <w:t>10</w:t>
        </w:r>
        <w:r w:rsidR="0013043B" w:rsidRPr="0013043B">
          <w:rPr>
            <w:noProof/>
            <w:webHidden/>
          </w:rPr>
          <w:fldChar w:fldCharType="end"/>
        </w:r>
      </w:hyperlink>
    </w:p>
    <w:p w14:paraId="6C98F927" w14:textId="2B833F56" w:rsidR="006245A0" w:rsidRPr="00842536" w:rsidRDefault="0013043B" w:rsidP="0013043B">
      <w:pPr>
        <w:rPr>
          <w:rFonts w:cs="Arial"/>
          <w:b/>
          <w:sz w:val="28"/>
        </w:rPr>
      </w:pPr>
      <w:r w:rsidRPr="0013043B">
        <w:rPr>
          <w:rFonts w:eastAsiaTheme="minorEastAsia" w:cs="Arial"/>
          <w:lang w:val="en-US" w:eastAsia="ja-JP"/>
        </w:rPr>
        <w:fldChar w:fldCharType="end"/>
      </w:r>
    </w:p>
    <w:p w14:paraId="3464D055" w14:textId="1A990FDE" w:rsidR="006245A0" w:rsidRPr="00842536" w:rsidRDefault="006245A0" w:rsidP="00204336">
      <w:pPr>
        <w:rPr>
          <w:rFonts w:cs="Arial"/>
          <w:b/>
          <w:sz w:val="28"/>
        </w:rPr>
      </w:pPr>
    </w:p>
    <w:p w14:paraId="7D0279F5" w14:textId="630DA2B0" w:rsidR="006245A0" w:rsidRPr="00842536" w:rsidRDefault="006245A0" w:rsidP="00204336">
      <w:pPr>
        <w:rPr>
          <w:rFonts w:cs="Arial"/>
          <w:b/>
          <w:sz w:val="28"/>
        </w:rPr>
      </w:pPr>
      <w:bookmarkStart w:id="0" w:name="_GoBack"/>
      <w:bookmarkEnd w:id="0"/>
    </w:p>
    <w:p w14:paraId="1D272F5A" w14:textId="03505B60" w:rsidR="006245A0" w:rsidRPr="00842536" w:rsidRDefault="006245A0" w:rsidP="00204336">
      <w:pPr>
        <w:rPr>
          <w:rFonts w:cs="Arial"/>
          <w:b/>
          <w:sz w:val="28"/>
        </w:rPr>
      </w:pPr>
    </w:p>
    <w:p w14:paraId="3CCE36E2" w14:textId="4E1C611B" w:rsidR="006245A0" w:rsidRPr="00842536" w:rsidRDefault="006245A0" w:rsidP="00204336">
      <w:pPr>
        <w:rPr>
          <w:rFonts w:cs="Arial"/>
          <w:b/>
          <w:sz w:val="28"/>
        </w:rPr>
      </w:pPr>
    </w:p>
    <w:p w14:paraId="110A5A45" w14:textId="71B1E1FB" w:rsidR="006245A0" w:rsidRPr="00842536" w:rsidRDefault="006245A0" w:rsidP="00204336">
      <w:pPr>
        <w:rPr>
          <w:rFonts w:cs="Arial"/>
          <w:b/>
          <w:sz w:val="28"/>
        </w:rPr>
      </w:pPr>
    </w:p>
    <w:p w14:paraId="3523925A" w14:textId="77777777" w:rsidR="00AE7037" w:rsidRPr="00842536" w:rsidRDefault="00AE7037" w:rsidP="00AE7037">
      <w:pPr>
        <w:rPr>
          <w:rFonts w:cs="Arial"/>
          <w:b/>
          <w:sz w:val="28"/>
        </w:rPr>
      </w:pPr>
    </w:p>
    <w:p w14:paraId="30B243EA" w14:textId="77777777" w:rsidR="00AE7037" w:rsidRPr="00842536" w:rsidRDefault="00AE7037" w:rsidP="00AE7037">
      <w:pPr>
        <w:rPr>
          <w:rFonts w:cs="Arial"/>
          <w:b/>
          <w:sz w:val="28"/>
        </w:rPr>
      </w:pPr>
    </w:p>
    <w:p w14:paraId="41E42AD8" w14:textId="77777777" w:rsidR="00AE7037" w:rsidRPr="00842536" w:rsidRDefault="00AE7037" w:rsidP="00AE7037">
      <w:pPr>
        <w:rPr>
          <w:rFonts w:cs="Arial"/>
          <w:b/>
          <w:sz w:val="28"/>
        </w:rPr>
      </w:pPr>
    </w:p>
    <w:p w14:paraId="01C9F782" w14:textId="77777777" w:rsidR="00757497" w:rsidRDefault="00757497" w:rsidP="00AE7037">
      <w:pPr>
        <w:rPr>
          <w:rFonts w:cs="Arial"/>
          <w:b/>
          <w:sz w:val="28"/>
        </w:rPr>
        <w:sectPr w:rsidR="00757497" w:rsidSect="006E0289">
          <w:pgSz w:w="11906" w:h="16838"/>
          <w:pgMar w:top="1440" w:right="1440" w:bottom="1440" w:left="1440" w:header="709" w:footer="709" w:gutter="0"/>
          <w:pgNumType w:start="1"/>
          <w:cols w:space="708"/>
          <w:docGrid w:linePitch="360"/>
        </w:sectPr>
      </w:pPr>
    </w:p>
    <w:p w14:paraId="04188590" w14:textId="77777777" w:rsidR="00EF3143" w:rsidRPr="00842536" w:rsidRDefault="006245A0" w:rsidP="00736496">
      <w:pPr>
        <w:pStyle w:val="Heading1"/>
      </w:pPr>
      <w:bookmarkStart w:id="1" w:name="_Toc36816492"/>
      <w:bookmarkStart w:id="2" w:name="_Toc37681744"/>
      <w:r w:rsidRPr="00842536">
        <w:lastRenderedPageBreak/>
        <w:t>Introduct</w:t>
      </w:r>
      <w:r w:rsidR="003C0A9A" w:rsidRPr="00842536">
        <w:t>i</w:t>
      </w:r>
      <w:r w:rsidRPr="00842536">
        <w:t>on</w:t>
      </w:r>
      <w:bookmarkEnd w:id="1"/>
      <w:bookmarkEnd w:id="2"/>
    </w:p>
    <w:p w14:paraId="1FB03F78" w14:textId="77777777" w:rsidR="00736496" w:rsidRDefault="00736496" w:rsidP="00736496">
      <w:pPr>
        <w:pStyle w:val="Heading2"/>
        <w:spacing w:before="0"/>
        <w:rPr>
          <w:rFonts w:ascii="Arial" w:hAnsi="Arial" w:cs="Arial"/>
          <w:b w:val="0"/>
          <w:color w:val="auto"/>
          <w:sz w:val="22"/>
          <w:szCs w:val="22"/>
        </w:rPr>
      </w:pPr>
      <w:bookmarkStart w:id="3" w:name="_Toc5779545"/>
      <w:bookmarkStart w:id="4" w:name="_Toc5779752"/>
      <w:bookmarkStart w:id="5" w:name="_Toc5781104"/>
      <w:bookmarkStart w:id="6" w:name="_Toc36816493"/>
    </w:p>
    <w:p w14:paraId="0DB05DDB" w14:textId="14125E16" w:rsidR="00EF3143" w:rsidRPr="00842536" w:rsidRDefault="00EF3143" w:rsidP="00757497">
      <w:r w:rsidRPr="00842536">
        <w:t>Here at Fife College we are committed to supporting and developing the mental, emotional, social and physical wellbeing of students and staff.  Fife College</w:t>
      </w:r>
      <w:r w:rsidR="006245A0" w:rsidRPr="00842536">
        <w:t xml:space="preserve"> understand</w:t>
      </w:r>
      <w:r w:rsidRPr="00842536">
        <w:t>s</w:t>
      </w:r>
      <w:r w:rsidR="006245A0" w:rsidRPr="00842536">
        <w:t xml:space="preserve"> the challenges </w:t>
      </w:r>
      <w:r w:rsidRPr="00842536">
        <w:t>faced by people with</w:t>
      </w:r>
      <w:r w:rsidR="006245A0" w:rsidRPr="00842536">
        <w:t xml:space="preserve"> mental health issues</w:t>
      </w:r>
      <w:r w:rsidRPr="00842536">
        <w:t xml:space="preserve"> </w:t>
      </w:r>
      <w:r w:rsidR="006245A0" w:rsidRPr="00842536">
        <w:t>and the impact</w:t>
      </w:r>
      <w:r w:rsidRPr="00842536">
        <w:t xml:space="preserve"> that</w:t>
      </w:r>
      <w:r w:rsidR="006245A0" w:rsidRPr="00842536">
        <w:t xml:space="preserve"> th</w:t>
      </w:r>
      <w:r w:rsidRPr="00842536">
        <w:t xml:space="preserve">is can have on both their </w:t>
      </w:r>
      <w:r w:rsidR="006245A0" w:rsidRPr="00842536">
        <w:t>personal and academic lives.</w:t>
      </w:r>
      <w:bookmarkEnd w:id="3"/>
      <w:bookmarkEnd w:id="4"/>
      <w:bookmarkEnd w:id="5"/>
      <w:bookmarkEnd w:id="6"/>
    </w:p>
    <w:p w14:paraId="625E659D" w14:textId="6104DAE0" w:rsidR="006245A0" w:rsidRPr="00842536" w:rsidRDefault="006245A0" w:rsidP="00757497">
      <w:r w:rsidRPr="00842536">
        <w:t>Our motivation to support the mental health of all our students and staff is to understand, support and contribute to the treatment of mental health problems with commitment, passion and drive.</w:t>
      </w:r>
    </w:p>
    <w:p w14:paraId="5A6D33BE" w14:textId="77777777" w:rsidR="006245A0" w:rsidRPr="00842536" w:rsidRDefault="006245A0" w:rsidP="00736496">
      <w:pPr>
        <w:pStyle w:val="Default"/>
        <w:rPr>
          <w:rFonts w:ascii="Arial" w:hAnsi="Arial" w:cs="Arial"/>
          <w:sz w:val="22"/>
          <w:szCs w:val="22"/>
        </w:rPr>
      </w:pPr>
    </w:p>
    <w:p w14:paraId="2A66D598" w14:textId="77777777" w:rsidR="006245A0" w:rsidRPr="00842536" w:rsidRDefault="006245A0" w:rsidP="00736496">
      <w:pPr>
        <w:pStyle w:val="Default"/>
        <w:rPr>
          <w:rFonts w:ascii="Arial" w:hAnsi="Arial" w:cs="Arial"/>
          <w:sz w:val="22"/>
          <w:szCs w:val="22"/>
        </w:rPr>
      </w:pPr>
      <w:r w:rsidRPr="00842536">
        <w:rPr>
          <w:rFonts w:ascii="Arial" w:hAnsi="Arial" w:cs="Arial"/>
          <w:sz w:val="22"/>
          <w:szCs w:val="22"/>
        </w:rPr>
        <w:t>That means working to improve:</w:t>
      </w:r>
    </w:p>
    <w:p w14:paraId="461CEC54" w14:textId="592CDA1B" w:rsidR="006245A0" w:rsidRPr="00842536" w:rsidRDefault="006245A0" w:rsidP="00736496">
      <w:pPr>
        <w:pStyle w:val="Default"/>
        <w:ind w:left="284" w:hanging="284"/>
        <w:rPr>
          <w:rFonts w:ascii="Arial" w:hAnsi="Arial" w:cs="Arial"/>
          <w:sz w:val="22"/>
          <w:szCs w:val="22"/>
        </w:rPr>
      </w:pPr>
      <w:r w:rsidRPr="00842536">
        <w:rPr>
          <w:rFonts w:ascii="Arial" w:hAnsi="Arial" w:cs="Arial"/>
          <w:sz w:val="22"/>
          <w:szCs w:val="22"/>
        </w:rPr>
        <w:t xml:space="preserve">• </w:t>
      </w:r>
      <w:r w:rsidR="00736496">
        <w:rPr>
          <w:rFonts w:ascii="Arial" w:hAnsi="Arial" w:cs="Arial"/>
          <w:sz w:val="22"/>
          <w:szCs w:val="22"/>
        </w:rPr>
        <w:tab/>
      </w:r>
      <w:r w:rsidRPr="00842536">
        <w:rPr>
          <w:rFonts w:ascii="Arial" w:hAnsi="Arial" w:cs="Arial"/>
          <w:sz w:val="22"/>
          <w:szCs w:val="22"/>
        </w:rPr>
        <w:t>Prevention and early intervention;</w:t>
      </w:r>
    </w:p>
    <w:p w14:paraId="5EA330A0" w14:textId="28B820A4" w:rsidR="006245A0" w:rsidRPr="00842536" w:rsidRDefault="006245A0" w:rsidP="00736496">
      <w:pPr>
        <w:pStyle w:val="Default"/>
        <w:ind w:left="284" w:hanging="284"/>
        <w:rPr>
          <w:rFonts w:ascii="Arial" w:hAnsi="Arial" w:cs="Arial"/>
          <w:sz w:val="22"/>
          <w:szCs w:val="22"/>
        </w:rPr>
      </w:pPr>
      <w:r w:rsidRPr="00842536">
        <w:rPr>
          <w:rFonts w:ascii="Arial" w:hAnsi="Arial" w:cs="Arial"/>
          <w:sz w:val="22"/>
          <w:szCs w:val="22"/>
        </w:rPr>
        <w:t xml:space="preserve">• </w:t>
      </w:r>
      <w:r w:rsidR="00736496">
        <w:rPr>
          <w:rFonts w:ascii="Arial" w:hAnsi="Arial" w:cs="Arial"/>
          <w:sz w:val="22"/>
          <w:szCs w:val="22"/>
        </w:rPr>
        <w:tab/>
      </w:r>
      <w:r w:rsidRPr="00842536">
        <w:rPr>
          <w:rFonts w:ascii="Arial" w:hAnsi="Arial" w:cs="Arial"/>
          <w:sz w:val="22"/>
          <w:szCs w:val="22"/>
        </w:rPr>
        <w:t>Access to treatment, and joined up accessible services</w:t>
      </w:r>
      <w:proofErr w:type="gramStart"/>
      <w:r w:rsidRPr="00842536">
        <w:rPr>
          <w:rFonts w:ascii="Arial" w:hAnsi="Arial" w:cs="Arial"/>
          <w:sz w:val="22"/>
          <w:szCs w:val="22"/>
        </w:rPr>
        <w:t>;</w:t>
      </w:r>
      <w:proofErr w:type="gramEnd"/>
    </w:p>
    <w:p w14:paraId="358D495C" w14:textId="3AC8FD75" w:rsidR="006245A0" w:rsidRPr="00842536" w:rsidRDefault="006245A0" w:rsidP="00736496">
      <w:pPr>
        <w:pStyle w:val="Default"/>
        <w:ind w:left="284" w:hanging="284"/>
        <w:rPr>
          <w:rFonts w:ascii="Arial" w:hAnsi="Arial" w:cs="Arial"/>
          <w:sz w:val="22"/>
          <w:szCs w:val="22"/>
        </w:rPr>
      </w:pPr>
      <w:r w:rsidRPr="00842536">
        <w:rPr>
          <w:rFonts w:ascii="Arial" w:hAnsi="Arial" w:cs="Arial"/>
          <w:sz w:val="22"/>
          <w:szCs w:val="22"/>
        </w:rPr>
        <w:t xml:space="preserve">• </w:t>
      </w:r>
      <w:r w:rsidR="00736496">
        <w:rPr>
          <w:rFonts w:ascii="Arial" w:hAnsi="Arial" w:cs="Arial"/>
          <w:sz w:val="22"/>
          <w:szCs w:val="22"/>
        </w:rPr>
        <w:tab/>
      </w:r>
      <w:r w:rsidRPr="00842536">
        <w:rPr>
          <w:rFonts w:ascii="Arial" w:hAnsi="Arial" w:cs="Arial"/>
          <w:sz w:val="22"/>
          <w:szCs w:val="22"/>
        </w:rPr>
        <w:t>The physical wellbeing of people with mental health problems;</w:t>
      </w:r>
    </w:p>
    <w:p w14:paraId="08442318" w14:textId="4BB04F17" w:rsidR="006245A0" w:rsidRPr="00842536" w:rsidRDefault="006245A0" w:rsidP="00736496">
      <w:pPr>
        <w:pStyle w:val="Default"/>
        <w:ind w:left="284" w:hanging="284"/>
        <w:rPr>
          <w:rFonts w:ascii="Arial" w:hAnsi="Arial" w:cs="Arial"/>
          <w:sz w:val="22"/>
          <w:szCs w:val="22"/>
        </w:rPr>
      </w:pPr>
      <w:r w:rsidRPr="00842536">
        <w:rPr>
          <w:rFonts w:ascii="Arial" w:hAnsi="Arial" w:cs="Arial"/>
          <w:sz w:val="22"/>
          <w:szCs w:val="22"/>
        </w:rPr>
        <w:t xml:space="preserve">• </w:t>
      </w:r>
      <w:r w:rsidR="00736496">
        <w:rPr>
          <w:rFonts w:ascii="Arial" w:hAnsi="Arial" w:cs="Arial"/>
          <w:sz w:val="22"/>
          <w:szCs w:val="22"/>
        </w:rPr>
        <w:tab/>
      </w:r>
      <w:r w:rsidRPr="00842536">
        <w:rPr>
          <w:rFonts w:ascii="Arial" w:hAnsi="Arial" w:cs="Arial"/>
          <w:sz w:val="22"/>
          <w:szCs w:val="22"/>
        </w:rPr>
        <w:t>Rights, information use, and planning.</w:t>
      </w:r>
    </w:p>
    <w:p w14:paraId="39030CF0" w14:textId="77777777" w:rsidR="006245A0" w:rsidRPr="00842536" w:rsidRDefault="006245A0" w:rsidP="00736496">
      <w:pPr>
        <w:pStyle w:val="Default"/>
        <w:rPr>
          <w:rFonts w:ascii="Arial" w:hAnsi="Arial" w:cs="Arial"/>
          <w:sz w:val="22"/>
          <w:szCs w:val="22"/>
        </w:rPr>
      </w:pPr>
    </w:p>
    <w:p w14:paraId="45141606" w14:textId="77777777" w:rsidR="006245A0" w:rsidRPr="00842536" w:rsidRDefault="006245A0" w:rsidP="00736496">
      <w:pPr>
        <w:pStyle w:val="Default"/>
        <w:rPr>
          <w:rFonts w:ascii="Arial" w:hAnsi="Arial" w:cs="Arial"/>
          <w:sz w:val="22"/>
          <w:szCs w:val="22"/>
        </w:rPr>
      </w:pPr>
      <w:r w:rsidRPr="00842536">
        <w:rPr>
          <w:rFonts w:ascii="Arial" w:hAnsi="Arial" w:cs="Arial"/>
          <w:sz w:val="22"/>
          <w:szCs w:val="22"/>
        </w:rPr>
        <w:t>We want to create a College where stigma and discrimination related to mental</w:t>
      </w:r>
    </w:p>
    <w:p w14:paraId="2E9DBEEB" w14:textId="77777777" w:rsidR="006245A0" w:rsidRPr="00842536" w:rsidRDefault="006245A0" w:rsidP="00736496">
      <w:pPr>
        <w:pStyle w:val="Default"/>
        <w:rPr>
          <w:rFonts w:ascii="Arial" w:hAnsi="Arial" w:cs="Arial"/>
          <w:sz w:val="22"/>
          <w:szCs w:val="22"/>
        </w:rPr>
      </w:pPr>
      <w:r w:rsidRPr="00842536">
        <w:rPr>
          <w:rFonts w:ascii="Arial" w:hAnsi="Arial" w:cs="Arial"/>
          <w:sz w:val="22"/>
          <w:szCs w:val="22"/>
        </w:rPr>
        <w:t xml:space="preserve">health is removed and awareness and understanding of mental health issues is raised through training, resources and information and education. </w:t>
      </w:r>
    </w:p>
    <w:p w14:paraId="74B215EF" w14:textId="77777777" w:rsidR="006245A0" w:rsidRPr="00842536" w:rsidRDefault="006245A0" w:rsidP="00736496">
      <w:pPr>
        <w:pStyle w:val="Default"/>
        <w:rPr>
          <w:rFonts w:ascii="Arial" w:hAnsi="Arial" w:cs="Arial"/>
          <w:sz w:val="22"/>
          <w:szCs w:val="22"/>
        </w:rPr>
      </w:pPr>
    </w:p>
    <w:p w14:paraId="6F00667C" w14:textId="337ABE9F" w:rsidR="006245A0" w:rsidRPr="00842536" w:rsidRDefault="006245A0" w:rsidP="00736496">
      <w:pPr>
        <w:pStyle w:val="Default"/>
        <w:rPr>
          <w:rFonts w:ascii="Arial" w:hAnsi="Arial" w:cs="Arial"/>
          <w:sz w:val="22"/>
          <w:szCs w:val="22"/>
        </w:rPr>
      </w:pPr>
      <w:r w:rsidRPr="00842536">
        <w:rPr>
          <w:rFonts w:ascii="Arial" w:hAnsi="Arial" w:cs="Arial"/>
          <w:sz w:val="22"/>
          <w:szCs w:val="22"/>
        </w:rPr>
        <w:t xml:space="preserve">Through a joined up working programme of initiatives we aim to arm people with resources and training activities to ensure that all of our students and staff are contributing to the recommendations of policies such as the Scottish Government’s’ Mental Health Strategy 2017-2027, and the Mental Health </w:t>
      </w:r>
      <w:r w:rsidR="00A24891" w:rsidRPr="00842536">
        <w:rPr>
          <w:rFonts w:ascii="Arial" w:hAnsi="Arial" w:cs="Arial"/>
          <w:sz w:val="22"/>
          <w:szCs w:val="22"/>
        </w:rPr>
        <w:t>Strategy for Fife 2019 to 2023.</w:t>
      </w:r>
    </w:p>
    <w:p w14:paraId="6425A786" w14:textId="77777777" w:rsidR="00011332" w:rsidRPr="00842536" w:rsidRDefault="00011332" w:rsidP="00736496">
      <w:pPr>
        <w:pStyle w:val="Default"/>
        <w:rPr>
          <w:rFonts w:ascii="Arial" w:hAnsi="Arial" w:cs="Arial"/>
          <w:sz w:val="22"/>
          <w:szCs w:val="22"/>
        </w:rPr>
      </w:pPr>
    </w:p>
    <w:p w14:paraId="3D0F993A" w14:textId="06B0558D" w:rsidR="00010FF6" w:rsidRPr="00842536" w:rsidRDefault="003643A5" w:rsidP="00736496">
      <w:pPr>
        <w:pStyle w:val="Default"/>
        <w:rPr>
          <w:rFonts w:ascii="Arial" w:hAnsi="Arial" w:cs="Arial"/>
          <w:sz w:val="22"/>
          <w:szCs w:val="22"/>
        </w:rPr>
      </w:pPr>
      <w:r w:rsidRPr="00842536">
        <w:rPr>
          <w:rFonts w:ascii="Arial" w:hAnsi="Arial" w:cs="Arial"/>
          <w:sz w:val="22"/>
          <w:szCs w:val="22"/>
        </w:rPr>
        <w:t>Wellbeing and Support Mission Statement;</w:t>
      </w:r>
    </w:p>
    <w:p w14:paraId="03C46ACD" w14:textId="77777777" w:rsidR="009C4F60" w:rsidRPr="00842536" w:rsidRDefault="009C4F60" w:rsidP="00736496">
      <w:pPr>
        <w:pStyle w:val="Default"/>
        <w:rPr>
          <w:rFonts w:ascii="Arial" w:hAnsi="Arial" w:cs="Arial"/>
          <w:sz w:val="22"/>
          <w:szCs w:val="22"/>
        </w:rPr>
      </w:pPr>
    </w:p>
    <w:p w14:paraId="4CA476ED" w14:textId="28A19D17" w:rsidR="003C0A9A" w:rsidRPr="00842536" w:rsidRDefault="00E604FB" w:rsidP="00736496">
      <w:pPr>
        <w:pStyle w:val="Default"/>
        <w:jc w:val="both"/>
        <w:rPr>
          <w:rFonts w:ascii="Arial" w:hAnsi="Arial" w:cs="Arial"/>
          <w:b/>
          <w:i/>
          <w:sz w:val="22"/>
          <w:szCs w:val="22"/>
        </w:rPr>
      </w:pPr>
      <w:r w:rsidRPr="00842536">
        <w:rPr>
          <w:rFonts w:ascii="Arial" w:hAnsi="Arial" w:cs="Arial"/>
          <w:b/>
          <w:i/>
          <w:sz w:val="22"/>
          <w:szCs w:val="22"/>
        </w:rPr>
        <w:t xml:space="preserve">“It </w:t>
      </w:r>
      <w:r w:rsidR="003643A5" w:rsidRPr="00842536">
        <w:rPr>
          <w:rFonts w:ascii="Arial" w:hAnsi="Arial" w:cs="Arial"/>
          <w:b/>
          <w:i/>
          <w:sz w:val="22"/>
          <w:szCs w:val="22"/>
        </w:rPr>
        <w:t>is our commitment to provide a supportive and compassionate service for students</w:t>
      </w:r>
      <w:r w:rsidR="007A04B7" w:rsidRPr="00842536">
        <w:rPr>
          <w:rFonts w:ascii="Arial" w:hAnsi="Arial" w:cs="Arial"/>
          <w:b/>
          <w:i/>
          <w:sz w:val="22"/>
          <w:szCs w:val="22"/>
        </w:rPr>
        <w:t xml:space="preserve"> of Fife College</w:t>
      </w:r>
      <w:r w:rsidR="003643A5" w:rsidRPr="00842536">
        <w:rPr>
          <w:rFonts w:ascii="Arial" w:hAnsi="Arial" w:cs="Arial"/>
          <w:b/>
          <w:i/>
          <w:sz w:val="22"/>
          <w:szCs w:val="22"/>
        </w:rPr>
        <w:t xml:space="preserve"> that promotes positive health and wellbeing and aims to engage an</w:t>
      </w:r>
      <w:r w:rsidR="003C0A9A" w:rsidRPr="00842536">
        <w:rPr>
          <w:rFonts w:ascii="Arial" w:hAnsi="Arial" w:cs="Arial"/>
          <w:b/>
          <w:i/>
          <w:sz w:val="22"/>
          <w:szCs w:val="22"/>
        </w:rPr>
        <w:t>d empower individuals to thrive</w:t>
      </w:r>
    </w:p>
    <w:p w14:paraId="56B01EB7" w14:textId="5908C413" w:rsidR="00EF3143" w:rsidRPr="00842536" w:rsidRDefault="00EF3143" w:rsidP="00736496">
      <w:pPr>
        <w:rPr>
          <w:rFonts w:cs="Arial"/>
        </w:rPr>
      </w:pPr>
    </w:p>
    <w:p w14:paraId="68FE6DB0" w14:textId="77B29B1E" w:rsidR="003C0A9A" w:rsidRPr="00842536" w:rsidRDefault="003C0A9A" w:rsidP="00736496">
      <w:pPr>
        <w:pStyle w:val="Heading1"/>
      </w:pPr>
      <w:bookmarkStart w:id="7" w:name="_Toc36816494"/>
      <w:bookmarkStart w:id="8" w:name="_Toc37681745"/>
      <w:r w:rsidRPr="00842536">
        <w:t>Fife College Vision for Mental Health</w:t>
      </w:r>
      <w:bookmarkEnd w:id="7"/>
      <w:bookmarkEnd w:id="8"/>
      <w:r w:rsidRPr="00842536">
        <w:t xml:space="preserve"> </w:t>
      </w:r>
    </w:p>
    <w:p w14:paraId="03C2D9D3" w14:textId="77777777" w:rsidR="003C0A9A" w:rsidRPr="00842536" w:rsidRDefault="003C0A9A" w:rsidP="00F53BB0">
      <w:pPr>
        <w:pStyle w:val="Default"/>
        <w:ind w:left="360"/>
        <w:rPr>
          <w:rFonts w:ascii="Arial" w:hAnsi="Arial" w:cs="Arial"/>
          <w:b/>
          <w:sz w:val="22"/>
          <w:szCs w:val="22"/>
        </w:rPr>
      </w:pPr>
    </w:p>
    <w:p w14:paraId="652B21CE" w14:textId="5F393625" w:rsidR="003C0A9A" w:rsidRPr="00842536" w:rsidRDefault="00F04709" w:rsidP="00F04709">
      <w:pPr>
        <w:pStyle w:val="Default"/>
        <w:rPr>
          <w:rFonts w:ascii="Arial" w:hAnsi="Arial" w:cs="Arial"/>
          <w:sz w:val="22"/>
          <w:szCs w:val="22"/>
        </w:rPr>
      </w:pPr>
      <w:r w:rsidRPr="00842536">
        <w:rPr>
          <w:rFonts w:ascii="Arial" w:hAnsi="Arial" w:cs="Arial"/>
          <w:sz w:val="22"/>
          <w:szCs w:val="22"/>
        </w:rPr>
        <w:t xml:space="preserve">Fife College </w:t>
      </w:r>
      <w:r w:rsidR="003C0A9A" w:rsidRPr="00842536">
        <w:rPr>
          <w:rFonts w:ascii="Arial" w:hAnsi="Arial" w:cs="Arial"/>
          <w:sz w:val="22"/>
          <w:szCs w:val="22"/>
        </w:rPr>
        <w:t>is</w:t>
      </w:r>
      <w:r w:rsidRPr="00842536">
        <w:rPr>
          <w:rFonts w:ascii="Arial" w:hAnsi="Arial" w:cs="Arial"/>
          <w:sz w:val="22"/>
          <w:szCs w:val="22"/>
        </w:rPr>
        <w:t xml:space="preserve"> committed</w:t>
      </w:r>
      <w:r w:rsidR="003C0A9A" w:rsidRPr="00842536">
        <w:rPr>
          <w:rFonts w:ascii="Arial" w:hAnsi="Arial" w:cs="Arial"/>
          <w:sz w:val="22"/>
          <w:szCs w:val="22"/>
        </w:rPr>
        <w:t xml:space="preserve"> to</w:t>
      </w:r>
      <w:r w:rsidRPr="00842536">
        <w:rPr>
          <w:rFonts w:ascii="Arial" w:hAnsi="Arial" w:cs="Arial"/>
          <w:sz w:val="22"/>
          <w:szCs w:val="22"/>
        </w:rPr>
        <w:t xml:space="preserve"> the</w:t>
      </w:r>
      <w:r w:rsidR="003C0A9A" w:rsidRPr="00842536">
        <w:rPr>
          <w:rFonts w:ascii="Arial" w:hAnsi="Arial" w:cs="Arial"/>
          <w:sz w:val="22"/>
          <w:szCs w:val="22"/>
        </w:rPr>
        <w:t xml:space="preserve"> guarantee that</w:t>
      </w:r>
      <w:r w:rsidRPr="00842536">
        <w:rPr>
          <w:rFonts w:ascii="Arial" w:hAnsi="Arial" w:cs="Arial"/>
          <w:sz w:val="22"/>
          <w:szCs w:val="22"/>
        </w:rPr>
        <w:t xml:space="preserve"> it</w:t>
      </w:r>
      <w:r w:rsidR="003C0A9A" w:rsidRPr="00842536">
        <w:rPr>
          <w:rFonts w:ascii="Arial" w:hAnsi="Arial" w:cs="Arial"/>
          <w:sz w:val="22"/>
          <w:szCs w:val="22"/>
        </w:rPr>
        <w:t xml:space="preserve"> </w:t>
      </w:r>
      <w:r w:rsidRPr="00842536">
        <w:rPr>
          <w:rFonts w:ascii="Arial" w:hAnsi="Arial" w:cs="Arial"/>
          <w:sz w:val="22"/>
          <w:szCs w:val="22"/>
        </w:rPr>
        <w:t>is an</w:t>
      </w:r>
      <w:r w:rsidR="003C0A9A" w:rsidRPr="00842536">
        <w:rPr>
          <w:rFonts w:ascii="Arial" w:hAnsi="Arial" w:cs="Arial"/>
          <w:sz w:val="22"/>
          <w:szCs w:val="22"/>
        </w:rPr>
        <w:t xml:space="preserve"> </w:t>
      </w:r>
      <w:r w:rsidR="00C25C6D" w:rsidRPr="00842536">
        <w:rPr>
          <w:rFonts w:ascii="Arial" w:hAnsi="Arial" w:cs="Arial"/>
          <w:sz w:val="22"/>
          <w:szCs w:val="22"/>
        </w:rPr>
        <w:t>organisation</w:t>
      </w:r>
      <w:r w:rsidR="003C0A9A" w:rsidRPr="00842536">
        <w:rPr>
          <w:rFonts w:ascii="Arial" w:hAnsi="Arial" w:cs="Arial"/>
          <w:sz w:val="22"/>
          <w:szCs w:val="22"/>
        </w:rPr>
        <w:t xml:space="preserve"> in which students can reach their academic and individual potential to the full. </w:t>
      </w:r>
    </w:p>
    <w:p w14:paraId="5B4D3C3A" w14:textId="77777777" w:rsidR="009572F1" w:rsidRPr="00842536" w:rsidRDefault="009572F1" w:rsidP="00F04709">
      <w:pPr>
        <w:pStyle w:val="Default"/>
        <w:rPr>
          <w:rFonts w:ascii="Arial" w:hAnsi="Arial" w:cs="Arial"/>
          <w:sz w:val="22"/>
          <w:szCs w:val="22"/>
        </w:rPr>
      </w:pPr>
    </w:p>
    <w:p w14:paraId="5DEB9B6B" w14:textId="4915904A" w:rsidR="006D1CB7" w:rsidRPr="00842536" w:rsidRDefault="003C0A9A" w:rsidP="00F04709">
      <w:pPr>
        <w:pStyle w:val="Default"/>
        <w:rPr>
          <w:rFonts w:ascii="Arial" w:hAnsi="Arial" w:cs="Arial"/>
          <w:sz w:val="22"/>
          <w:szCs w:val="22"/>
        </w:rPr>
      </w:pPr>
      <w:r w:rsidRPr="00842536">
        <w:rPr>
          <w:rFonts w:ascii="Arial" w:hAnsi="Arial" w:cs="Arial"/>
          <w:sz w:val="22"/>
          <w:szCs w:val="22"/>
        </w:rPr>
        <w:t xml:space="preserve">Fife College is dedicated to </w:t>
      </w:r>
    </w:p>
    <w:p w14:paraId="37CB3168" w14:textId="77777777" w:rsidR="006D1CB7" w:rsidRPr="00842536" w:rsidRDefault="006D1CB7" w:rsidP="00F04709">
      <w:pPr>
        <w:pStyle w:val="Default"/>
        <w:rPr>
          <w:rFonts w:ascii="Arial" w:hAnsi="Arial" w:cs="Arial"/>
          <w:sz w:val="22"/>
          <w:szCs w:val="22"/>
        </w:rPr>
      </w:pPr>
    </w:p>
    <w:p w14:paraId="726AD95A" w14:textId="77777777" w:rsidR="006D1CB7" w:rsidRPr="00842536" w:rsidRDefault="003C0A9A" w:rsidP="00736496">
      <w:pPr>
        <w:pStyle w:val="Default"/>
        <w:numPr>
          <w:ilvl w:val="0"/>
          <w:numId w:val="41"/>
        </w:numPr>
        <w:ind w:left="284" w:hanging="284"/>
        <w:rPr>
          <w:rFonts w:ascii="Arial" w:hAnsi="Arial" w:cs="Arial"/>
          <w:sz w:val="22"/>
          <w:szCs w:val="22"/>
        </w:rPr>
      </w:pPr>
      <w:r w:rsidRPr="00842536">
        <w:rPr>
          <w:rFonts w:ascii="Arial" w:hAnsi="Arial" w:cs="Arial"/>
          <w:sz w:val="22"/>
          <w:szCs w:val="22"/>
        </w:rPr>
        <w:t xml:space="preserve">upholding the wellbeing of all the </w:t>
      </w:r>
      <w:r w:rsidR="00F04709" w:rsidRPr="00842536">
        <w:rPr>
          <w:rFonts w:ascii="Arial" w:hAnsi="Arial" w:cs="Arial"/>
          <w:sz w:val="22"/>
          <w:szCs w:val="22"/>
        </w:rPr>
        <w:t>individuals</w:t>
      </w:r>
      <w:r w:rsidR="006D1CB7" w:rsidRPr="00842536">
        <w:rPr>
          <w:rFonts w:ascii="Arial" w:hAnsi="Arial" w:cs="Arial"/>
          <w:sz w:val="22"/>
          <w:szCs w:val="22"/>
        </w:rPr>
        <w:t xml:space="preserve"> of its community</w:t>
      </w:r>
    </w:p>
    <w:p w14:paraId="42BCD7D8" w14:textId="1CE5C9F9" w:rsidR="003C0A9A" w:rsidRPr="00842536" w:rsidRDefault="006D1CB7" w:rsidP="00736496">
      <w:pPr>
        <w:pStyle w:val="Default"/>
        <w:numPr>
          <w:ilvl w:val="0"/>
          <w:numId w:val="41"/>
        </w:numPr>
        <w:ind w:left="284" w:hanging="284"/>
        <w:rPr>
          <w:rFonts w:ascii="Arial" w:hAnsi="Arial" w:cs="Arial"/>
          <w:sz w:val="22"/>
          <w:szCs w:val="22"/>
        </w:rPr>
      </w:pPr>
      <w:r w:rsidRPr="00842536">
        <w:rPr>
          <w:rFonts w:ascii="Arial" w:hAnsi="Arial" w:cs="Arial"/>
          <w:sz w:val="22"/>
          <w:szCs w:val="22"/>
        </w:rPr>
        <w:t>To</w:t>
      </w:r>
      <w:r w:rsidR="003C0A9A" w:rsidRPr="00842536">
        <w:rPr>
          <w:rFonts w:ascii="Arial" w:hAnsi="Arial" w:cs="Arial"/>
          <w:sz w:val="22"/>
          <w:szCs w:val="22"/>
        </w:rPr>
        <w:t xml:space="preserve"> allow all students and staff to flourish, to thrive and ultimately to succeed.</w:t>
      </w:r>
    </w:p>
    <w:p w14:paraId="61B1448C" w14:textId="77777777" w:rsidR="003C0A9A" w:rsidRPr="00842536" w:rsidRDefault="003C0A9A" w:rsidP="003C0A9A">
      <w:pPr>
        <w:pStyle w:val="Default"/>
        <w:ind w:left="360"/>
        <w:rPr>
          <w:rFonts w:ascii="Arial" w:hAnsi="Arial" w:cs="Arial"/>
          <w:sz w:val="22"/>
          <w:szCs w:val="22"/>
        </w:rPr>
      </w:pPr>
    </w:p>
    <w:p w14:paraId="689F88D9" w14:textId="2B524352" w:rsidR="003C0A9A" w:rsidRDefault="003C0A9A" w:rsidP="00F04709">
      <w:pPr>
        <w:pStyle w:val="Default"/>
        <w:rPr>
          <w:rFonts w:ascii="Arial" w:hAnsi="Arial" w:cs="Arial"/>
          <w:sz w:val="22"/>
          <w:szCs w:val="22"/>
        </w:rPr>
      </w:pPr>
      <w:r w:rsidRPr="00842536">
        <w:rPr>
          <w:rFonts w:ascii="Arial" w:hAnsi="Arial" w:cs="Arial"/>
          <w:sz w:val="22"/>
          <w:szCs w:val="22"/>
        </w:rPr>
        <w:t>The Fife College Mental Health Strategy is in addition to the current Fife College Wellbeing an</w:t>
      </w:r>
      <w:r w:rsidR="00F04709" w:rsidRPr="00842536">
        <w:rPr>
          <w:rFonts w:ascii="Arial" w:hAnsi="Arial" w:cs="Arial"/>
          <w:sz w:val="22"/>
          <w:szCs w:val="22"/>
        </w:rPr>
        <w:t>d Support Strategy.</w:t>
      </w:r>
    </w:p>
    <w:p w14:paraId="0DED7A1B" w14:textId="77777777" w:rsidR="00736496" w:rsidRPr="00842536" w:rsidRDefault="00736496" w:rsidP="00F04709">
      <w:pPr>
        <w:pStyle w:val="Default"/>
        <w:rPr>
          <w:rFonts w:ascii="Arial" w:hAnsi="Arial" w:cs="Arial"/>
          <w:sz w:val="22"/>
          <w:szCs w:val="22"/>
        </w:rPr>
      </w:pPr>
    </w:p>
    <w:p w14:paraId="5F47A9A7" w14:textId="6C06C1DE" w:rsidR="003C0A9A" w:rsidRPr="00842536" w:rsidRDefault="00E05C96" w:rsidP="00736496">
      <w:pPr>
        <w:pStyle w:val="Heading1"/>
      </w:pPr>
      <w:bookmarkStart w:id="9" w:name="_Toc36816495"/>
      <w:bookmarkStart w:id="10" w:name="_Toc37681746"/>
      <w:r w:rsidRPr="00842536">
        <w:t>Development</w:t>
      </w:r>
      <w:r w:rsidR="006D144D" w:rsidRPr="00842536">
        <w:t xml:space="preserve"> in the support of Mental H</w:t>
      </w:r>
      <w:r w:rsidR="003C0A9A" w:rsidRPr="00842536">
        <w:t>ealth</w:t>
      </w:r>
      <w:bookmarkEnd w:id="9"/>
      <w:bookmarkEnd w:id="10"/>
      <w:r w:rsidR="003C0A9A" w:rsidRPr="00842536">
        <w:t xml:space="preserve"> </w:t>
      </w:r>
    </w:p>
    <w:p w14:paraId="5B4467D3" w14:textId="77777777" w:rsidR="003C0A9A" w:rsidRPr="00842536" w:rsidRDefault="003C0A9A" w:rsidP="00F53BB0">
      <w:pPr>
        <w:autoSpaceDE w:val="0"/>
        <w:autoSpaceDN w:val="0"/>
        <w:adjustRightInd w:val="0"/>
        <w:jc w:val="both"/>
        <w:rPr>
          <w:rFonts w:cs="Arial"/>
          <w:b/>
          <w:color w:val="000000"/>
        </w:rPr>
      </w:pPr>
    </w:p>
    <w:p w14:paraId="6A4FE2AA" w14:textId="0C4508A2" w:rsidR="003C0A9A" w:rsidRPr="00842536" w:rsidRDefault="003C0A9A" w:rsidP="00F53BB0">
      <w:pPr>
        <w:autoSpaceDE w:val="0"/>
        <w:autoSpaceDN w:val="0"/>
        <w:adjustRightInd w:val="0"/>
        <w:jc w:val="both"/>
        <w:rPr>
          <w:rFonts w:cs="Arial"/>
          <w:color w:val="000000"/>
        </w:rPr>
      </w:pPr>
      <w:r w:rsidRPr="00842536">
        <w:rPr>
          <w:rFonts w:cs="Arial"/>
          <w:color w:val="000000"/>
        </w:rPr>
        <w:t>At the heart of the Mental Health Strategy for Fife College is the drive to create ca</w:t>
      </w:r>
      <w:r w:rsidR="008966BF" w:rsidRPr="00842536">
        <w:rPr>
          <w:rFonts w:cs="Arial"/>
          <w:color w:val="000000"/>
        </w:rPr>
        <w:t>mpuses that are not only transformative sp</w:t>
      </w:r>
      <w:r w:rsidRPr="00842536">
        <w:rPr>
          <w:rFonts w:cs="Arial"/>
          <w:color w:val="000000"/>
        </w:rPr>
        <w:t>aces where studen</w:t>
      </w:r>
      <w:r w:rsidR="008966BF" w:rsidRPr="00842536">
        <w:rPr>
          <w:rFonts w:cs="Arial"/>
          <w:color w:val="000000"/>
        </w:rPr>
        <w:t xml:space="preserve">ts can achieve academically but also places where students </w:t>
      </w:r>
      <w:r w:rsidRPr="00842536">
        <w:rPr>
          <w:rFonts w:cs="Arial"/>
          <w:color w:val="000000"/>
        </w:rPr>
        <w:t xml:space="preserve">well-being </w:t>
      </w:r>
      <w:r w:rsidR="008966BF" w:rsidRPr="00842536">
        <w:rPr>
          <w:rFonts w:cs="Arial"/>
          <w:color w:val="000000"/>
        </w:rPr>
        <w:t xml:space="preserve">is </w:t>
      </w:r>
      <w:r w:rsidRPr="00842536">
        <w:rPr>
          <w:rFonts w:cs="Arial"/>
          <w:color w:val="000000"/>
        </w:rPr>
        <w:t xml:space="preserve">supported and cultivated.  </w:t>
      </w:r>
    </w:p>
    <w:p w14:paraId="15B78BDF" w14:textId="77777777" w:rsidR="003C0A9A" w:rsidRPr="00842536" w:rsidRDefault="003C0A9A" w:rsidP="003C0A9A">
      <w:pPr>
        <w:autoSpaceDE w:val="0"/>
        <w:autoSpaceDN w:val="0"/>
        <w:adjustRightInd w:val="0"/>
        <w:jc w:val="both"/>
        <w:rPr>
          <w:rFonts w:cs="Arial"/>
          <w:color w:val="000000"/>
        </w:rPr>
      </w:pPr>
    </w:p>
    <w:p w14:paraId="3D7DA402" w14:textId="06075EF5" w:rsidR="003C0A9A" w:rsidRPr="00842536" w:rsidRDefault="003C0A9A" w:rsidP="003C0A9A">
      <w:pPr>
        <w:autoSpaceDE w:val="0"/>
        <w:autoSpaceDN w:val="0"/>
        <w:adjustRightInd w:val="0"/>
        <w:jc w:val="both"/>
        <w:rPr>
          <w:rFonts w:cs="Arial"/>
          <w:color w:val="000000"/>
        </w:rPr>
      </w:pPr>
      <w:r w:rsidRPr="00842536">
        <w:rPr>
          <w:rFonts w:cs="Arial"/>
          <w:color w:val="000000"/>
        </w:rPr>
        <w:t xml:space="preserve">Prevention and early intervention are crucial in reducing the </w:t>
      </w:r>
      <w:r w:rsidR="008966BF" w:rsidRPr="00842536">
        <w:rPr>
          <w:rFonts w:cs="Arial"/>
          <w:color w:val="000000"/>
        </w:rPr>
        <w:t>prevalence</w:t>
      </w:r>
      <w:r w:rsidRPr="00842536">
        <w:rPr>
          <w:rFonts w:cs="Arial"/>
          <w:color w:val="000000"/>
        </w:rPr>
        <w:t xml:space="preserve"> and occurrence</w:t>
      </w:r>
    </w:p>
    <w:p w14:paraId="1809AAD5" w14:textId="77777777" w:rsidR="003C0A9A" w:rsidRPr="00842536" w:rsidRDefault="003C0A9A" w:rsidP="003C0A9A">
      <w:pPr>
        <w:autoSpaceDE w:val="0"/>
        <w:autoSpaceDN w:val="0"/>
        <w:adjustRightInd w:val="0"/>
        <w:jc w:val="both"/>
        <w:rPr>
          <w:rFonts w:cs="Arial"/>
          <w:color w:val="000000"/>
        </w:rPr>
      </w:pPr>
      <w:r w:rsidRPr="00842536">
        <w:rPr>
          <w:rFonts w:cs="Arial"/>
          <w:color w:val="000000"/>
        </w:rPr>
        <w:t>of poor mental health. Prevention and early interventions are a focus for Fife College in order to ensure that students and staff mental health remain a priority.</w:t>
      </w:r>
    </w:p>
    <w:p w14:paraId="7F1106A1" w14:textId="22BFB56F" w:rsidR="003C0A9A" w:rsidRPr="00842536" w:rsidRDefault="003C0A9A" w:rsidP="003C0A9A">
      <w:pPr>
        <w:autoSpaceDE w:val="0"/>
        <w:autoSpaceDN w:val="0"/>
        <w:adjustRightInd w:val="0"/>
        <w:jc w:val="both"/>
        <w:rPr>
          <w:rFonts w:cs="Arial"/>
          <w:color w:val="000000"/>
        </w:rPr>
      </w:pPr>
    </w:p>
    <w:p w14:paraId="4B3843E7" w14:textId="2EC8E1C3" w:rsidR="003C0A9A" w:rsidRPr="00842536" w:rsidRDefault="003C0A9A" w:rsidP="003C0A9A">
      <w:pPr>
        <w:autoSpaceDE w:val="0"/>
        <w:autoSpaceDN w:val="0"/>
        <w:adjustRightInd w:val="0"/>
        <w:jc w:val="both"/>
        <w:rPr>
          <w:rFonts w:cs="Arial"/>
          <w:color w:val="000000"/>
        </w:rPr>
      </w:pPr>
      <w:r w:rsidRPr="00842536">
        <w:rPr>
          <w:rFonts w:cs="Arial"/>
          <w:color w:val="000000"/>
        </w:rPr>
        <w:lastRenderedPageBreak/>
        <w:t>The creation and commencement of the Fif</w:t>
      </w:r>
      <w:r w:rsidR="008966BF" w:rsidRPr="00842536">
        <w:rPr>
          <w:rFonts w:cs="Arial"/>
          <w:color w:val="000000"/>
        </w:rPr>
        <w:t>e College Health and Wellbeing A</w:t>
      </w:r>
      <w:r w:rsidRPr="00842536">
        <w:rPr>
          <w:rFonts w:cs="Arial"/>
          <w:color w:val="000000"/>
        </w:rPr>
        <w:t>dviser</w:t>
      </w:r>
      <w:r w:rsidR="009572F1" w:rsidRPr="00842536">
        <w:rPr>
          <w:rFonts w:cs="Arial"/>
          <w:color w:val="000000"/>
        </w:rPr>
        <w:t xml:space="preserve"> in partnership with NHS Fife</w:t>
      </w:r>
      <w:r w:rsidRPr="00842536">
        <w:rPr>
          <w:rFonts w:cs="Arial"/>
          <w:color w:val="000000"/>
        </w:rPr>
        <w:t xml:space="preserve"> will ensure an improvement in mental wellbeing, encourage students’ independence in learning and enhance the quality of the student experience, as well as contributing to the training of and awareness raising initiatives for staff within </w:t>
      </w:r>
      <w:r w:rsidR="008966BF" w:rsidRPr="00842536">
        <w:rPr>
          <w:rFonts w:cs="Arial"/>
          <w:color w:val="000000"/>
        </w:rPr>
        <w:t xml:space="preserve">various areas of </w:t>
      </w:r>
      <w:r w:rsidRPr="00842536">
        <w:rPr>
          <w:rFonts w:cs="Arial"/>
          <w:color w:val="000000"/>
        </w:rPr>
        <w:t xml:space="preserve">Wellbeing and Mental Health.  </w:t>
      </w:r>
    </w:p>
    <w:p w14:paraId="24AE569A" w14:textId="77777777" w:rsidR="008B2B65" w:rsidRPr="00842536" w:rsidRDefault="008B2B65" w:rsidP="003C0A9A">
      <w:pPr>
        <w:autoSpaceDE w:val="0"/>
        <w:autoSpaceDN w:val="0"/>
        <w:adjustRightInd w:val="0"/>
        <w:jc w:val="both"/>
        <w:rPr>
          <w:rFonts w:cs="Arial"/>
          <w:color w:val="000000"/>
        </w:rPr>
      </w:pPr>
    </w:p>
    <w:p w14:paraId="3EF1B432" w14:textId="724A7CDC" w:rsidR="003C0A9A" w:rsidRPr="00842536" w:rsidRDefault="003C0A9A" w:rsidP="003C0A9A">
      <w:pPr>
        <w:autoSpaceDE w:val="0"/>
        <w:autoSpaceDN w:val="0"/>
        <w:adjustRightInd w:val="0"/>
        <w:jc w:val="both"/>
        <w:rPr>
          <w:rFonts w:cs="Arial"/>
          <w:color w:val="000000"/>
        </w:rPr>
      </w:pPr>
      <w:r w:rsidRPr="00842536">
        <w:rPr>
          <w:rFonts w:cs="Arial"/>
          <w:color w:val="000000"/>
        </w:rPr>
        <w:t xml:space="preserve">The Guidance and Attendance teams support students with mental health issues and are all qualified and trained in an abundance of relevant competencies including Scotland’s Mental Health First Aid, ASIST (Suicide Prevention) </w:t>
      </w:r>
      <w:r w:rsidR="000669C7" w:rsidRPr="00842536">
        <w:rPr>
          <w:rFonts w:cs="Arial"/>
          <w:color w:val="000000"/>
        </w:rPr>
        <w:t>and Self Harm</w:t>
      </w:r>
      <w:r w:rsidRPr="00842536">
        <w:rPr>
          <w:rFonts w:cs="Arial"/>
          <w:color w:val="000000"/>
        </w:rPr>
        <w:t xml:space="preserve">. </w:t>
      </w:r>
    </w:p>
    <w:p w14:paraId="599ABC27" w14:textId="77777777" w:rsidR="003C0A9A" w:rsidRPr="00842536" w:rsidRDefault="003C0A9A" w:rsidP="003C0A9A">
      <w:pPr>
        <w:autoSpaceDE w:val="0"/>
        <w:autoSpaceDN w:val="0"/>
        <w:adjustRightInd w:val="0"/>
        <w:jc w:val="both"/>
        <w:rPr>
          <w:rFonts w:cs="Arial"/>
          <w:color w:val="000000"/>
        </w:rPr>
      </w:pPr>
    </w:p>
    <w:p w14:paraId="203103C7" w14:textId="3ECA8794" w:rsidR="003C0A9A" w:rsidRDefault="003C0A9A" w:rsidP="003C0A9A">
      <w:pPr>
        <w:autoSpaceDE w:val="0"/>
        <w:autoSpaceDN w:val="0"/>
        <w:adjustRightInd w:val="0"/>
        <w:jc w:val="both"/>
        <w:rPr>
          <w:rFonts w:cs="Arial"/>
          <w:color w:val="000000"/>
        </w:rPr>
      </w:pPr>
      <w:r w:rsidRPr="00842536">
        <w:rPr>
          <w:rFonts w:cs="Arial"/>
          <w:color w:val="000000"/>
        </w:rPr>
        <w:t>The</w:t>
      </w:r>
      <w:r w:rsidR="000669C7" w:rsidRPr="00842536">
        <w:rPr>
          <w:rFonts w:cs="Arial"/>
          <w:color w:val="000000"/>
        </w:rPr>
        <w:t xml:space="preserve"> Fife College</w:t>
      </w:r>
      <w:r w:rsidRPr="00842536">
        <w:rPr>
          <w:rFonts w:cs="Arial"/>
          <w:color w:val="000000"/>
        </w:rPr>
        <w:t xml:space="preserve"> Guidance team</w:t>
      </w:r>
      <w:r w:rsidR="000669C7" w:rsidRPr="00842536">
        <w:rPr>
          <w:rFonts w:cs="Arial"/>
          <w:color w:val="000000"/>
        </w:rPr>
        <w:t xml:space="preserve"> and Fife College Student Association</w:t>
      </w:r>
      <w:r w:rsidRPr="00842536">
        <w:rPr>
          <w:rFonts w:cs="Arial"/>
          <w:color w:val="000000"/>
        </w:rPr>
        <w:t xml:space="preserve"> are dedicated to raising awareness and </w:t>
      </w:r>
      <w:r w:rsidR="000669C7" w:rsidRPr="00842536">
        <w:rPr>
          <w:rFonts w:cs="Arial"/>
          <w:color w:val="000000"/>
        </w:rPr>
        <w:t>improving</w:t>
      </w:r>
      <w:r w:rsidRPr="00842536">
        <w:rPr>
          <w:rFonts w:cs="Arial"/>
          <w:color w:val="000000"/>
        </w:rPr>
        <w:t xml:space="preserve"> </w:t>
      </w:r>
      <w:r w:rsidR="000669C7" w:rsidRPr="00842536">
        <w:rPr>
          <w:rFonts w:cs="Arial"/>
          <w:color w:val="000000"/>
        </w:rPr>
        <w:t xml:space="preserve">on the </w:t>
      </w:r>
      <w:r w:rsidRPr="00842536">
        <w:rPr>
          <w:rFonts w:cs="Arial"/>
          <w:color w:val="000000"/>
        </w:rPr>
        <w:t xml:space="preserve">barriers </w:t>
      </w:r>
      <w:r w:rsidR="000669C7" w:rsidRPr="00842536">
        <w:rPr>
          <w:rFonts w:cs="Arial"/>
          <w:color w:val="000000"/>
        </w:rPr>
        <w:t>that many</w:t>
      </w:r>
      <w:r w:rsidRPr="00842536">
        <w:rPr>
          <w:rFonts w:cs="Arial"/>
          <w:color w:val="000000"/>
        </w:rPr>
        <w:t xml:space="preserve"> students with </w:t>
      </w:r>
      <w:proofErr w:type="gramStart"/>
      <w:r w:rsidRPr="00842536">
        <w:rPr>
          <w:rFonts w:cs="Arial"/>
          <w:color w:val="000000"/>
        </w:rPr>
        <w:t>Mental</w:t>
      </w:r>
      <w:proofErr w:type="gramEnd"/>
      <w:r w:rsidRPr="00842536">
        <w:rPr>
          <w:rFonts w:cs="Arial"/>
          <w:color w:val="000000"/>
        </w:rPr>
        <w:t xml:space="preserve"> health issues </w:t>
      </w:r>
      <w:r w:rsidR="000669C7" w:rsidRPr="00842536">
        <w:rPr>
          <w:rFonts w:cs="Arial"/>
          <w:color w:val="000000"/>
        </w:rPr>
        <w:t xml:space="preserve">face </w:t>
      </w:r>
      <w:r w:rsidRPr="00842536">
        <w:rPr>
          <w:rFonts w:cs="Arial"/>
          <w:color w:val="000000"/>
        </w:rPr>
        <w:t xml:space="preserve">by conducting workshops, </w:t>
      </w:r>
      <w:r w:rsidR="000669C7" w:rsidRPr="00842536">
        <w:rPr>
          <w:rFonts w:cs="Arial"/>
          <w:color w:val="000000"/>
        </w:rPr>
        <w:t xml:space="preserve">promotion events, creating resources and </w:t>
      </w:r>
      <w:r w:rsidRPr="00842536">
        <w:rPr>
          <w:rFonts w:cs="Arial"/>
          <w:color w:val="000000"/>
        </w:rPr>
        <w:t xml:space="preserve">liaising with internal and external stakeholders to ensure that all students get the best holistic support with any and all mental health issues. </w:t>
      </w:r>
    </w:p>
    <w:p w14:paraId="7AC01C6B" w14:textId="370F250A" w:rsidR="005102F3" w:rsidRDefault="005102F3" w:rsidP="003C0A9A">
      <w:pPr>
        <w:autoSpaceDE w:val="0"/>
        <w:autoSpaceDN w:val="0"/>
        <w:adjustRightInd w:val="0"/>
        <w:jc w:val="both"/>
        <w:rPr>
          <w:rFonts w:cs="Arial"/>
          <w:color w:val="000000"/>
        </w:rPr>
      </w:pPr>
    </w:p>
    <w:p w14:paraId="5B0CC753" w14:textId="5B67357E" w:rsidR="005102F3" w:rsidRPr="000D7F8D" w:rsidRDefault="005102F3" w:rsidP="00736496">
      <w:pPr>
        <w:pStyle w:val="Heading1"/>
      </w:pPr>
      <w:bookmarkStart w:id="11" w:name="_Toc36816496"/>
      <w:bookmarkStart w:id="12" w:name="_Toc37681747"/>
      <w:r w:rsidRPr="000D7F8D">
        <w:t>Fife College Counselling Provision</w:t>
      </w:r>
      <w:bookmarkEnd w:id="11"/>
      <w:bookmarkEnd w:id="12"/>
    </w:p>
    <w:p w14:paraId="217C0887" w14:textId="2E5FF025" w:rsidR="005102F3" w:rsidRDefault="005102F3" w:rsidP="003C0A9A">
      <w:pPr>
        <w:autoSpaceDE w:val="0"/>
        <w:autoSpaceDN w:val="0"/>
        <w:adjustRightInd w:val="0"/>
        <w:jc w:val="both"/>
        <w:rPr>
          <w:rFonts w:cs="Arial"/>
          <w:color w:val="000000"/>
        </w:rPr>
      </w:pPr>
    </w:p>
    <w:p w14:paraId="5D234A9E" w14:textId="72B6093F" w:rsidR="005102F3" w:rsidRDefault="005102F3" w:rsidP="005102F3">
      <w:pPr>
        <w:autoSpaceDE w:val="0"/>
        <w:autoSpaceDN w:val="0"/>
        <w:adjustRightInd w:val="0"/>
        <w:jc w:val="both"/>
        <w:rPr>
          <w:rFonts w:cs="Arial"/>
          <w:color w:val="000000"/>
        </w:rPr>
      </w:pPr>
      <w:r w:rsidRPr="005102F3">
        <w:rPr>
          <w:rFonts w:cs="Arial"/>
          <w:color w:val="000000"/>
        </w:rPr>
        <w:t>Fife College is committed to the provision of high quality support for students to improve and enhance their physical, emotional and mental wellbeing being.  Our Counselling Service offers one to one counselling sessions and group support, information and advice to individuals and families, a fully confidential service, triage assessment, referrals to other external agencies and staff training.</w:t>
      </w:r>
    </w:p>
    <w:p w14:paraId="4C8DA022" w14:textId="77777777" w:rsidR="00757497" w:rsidRPr="005102F3" w:rsidRDefault="00757497" w:rsidP="005102F3">
      <w:pPr>
        <w:autoSpaceDE w:val="0"/>
        <w:autoSpaceDN w:val="0"/>
        <w:adjustRightInd w:val="0"/>
        <w:jc w:val="both"/>
        <w:rPr>
          <w:rFonts w:cs="Arial"/>
          <w:color w:val="000000"/>
        </w:rPr>
      </w:pPr>
    </w:p>
    <w:p w14:paraId="318C91C3" w14:textId="2DF28064" w:rsidR="005102F3" w:rsidRPr="00842536" w:rsidRDefault="005102F3" w:rsidP="005102F3">
      <w:pPr>
        <w:autoSpaceDE w:val="0"/>
        <w:autoSpaceDN w:val="0"/>
        <w:adjustRightInd w:val="0"/>
        <w:jc w:val="both"/>
        <w:rPr>
          <w:rFonts w:cs="Arial"/>
          <w:color w:val="000000"/>
        </w:rPr>
      </w:pPr>
      <w:r w:rsidRPr="005102F3">
        <w:rPr>
          <w:rFonts w:cs="Arial"/>
          <w:color w:val="000000"/>
        </w:rPr>
        <w:t xml:space="preserve">A number of workshops relevant to student life </w:t>
      </w:r>
      <w:proofErr w:type="gramStart"/>
      <w:r w:rsidRPr="005102F3">
        <w:rPr>
          <w:rFonts w:cs="Arial"/>
          <w:color w:val="000000"/>
        </w:rPr>
        <w:t>will be delivered</w:t>
      </w:r>
      <w:proofErr w:type="gramEnd"/>
      <w:r w:rsidRPr="005102F3">
        <w:rPr>
          <w:rFonts w:cs="Arial"/>
          <w:color w:val="000000"/>
        </w:rPr>
        <w:t xml:space="preserve"> throughout term time focusing on good mental health and wellbeing.  Examples of workshop topics might include stress management, exam stress, maintaining good mental health, suicide awareness and prevention and mindfulness.</w:t>
      </w:r>
    </w:p>
    <w:p w14:paraId="2EC2011C" w14:textId="6F5C49EF" w:rsidR="00874FDF" w:rsidRPr="00842536" w:rsidRDefault="00874FDF" w:rsidP="00873CFD">
      <w:pPr>
        <w:autoSpaceDE w:val="0"/>
        <w:autoSpaceDN w:val="0"/>
        <w:adjustRightInd w:val="0"/>
        <w:jc w:val="both"/>
        <w:rPr>
          <w:rFonts w:cs="Arial"/>
          <w:b/>
          <w:color w:val="000000"/>
        </w:rPr>
      </w:pPr>
    </w:p>
    <w:p w14:paraId="76A37AB7" w14:textId="5920574C" w:rsidR="003C0A9A" w:rsidRPr="00842536" w:rsidRDefault="005102F3" w:rsidP="00736496">
      <w:pPr>
        <w:pStyle w:val="Heading1"/>
      </w:pPr>
      <w:bookmarkStart w:id="13" w:name="_Toc36816497"/>
      <w:bookmarkStart w:id="14" w:name="_Toc37681748"/>
      <w:r>
        <w:t>Health and Wellbeing</w:t>
      </w:r>
      <w:bookmarkEnd w:id="13"/>
      <w:bookmarkEnd w:id="14"/>
    </w:p>
    <w:p w14:paraId="78A7A880" w14:textId="77777777" w:rsidR="003C0A9A" w:rsidRPr="00842536" w:rsidRDefault="003C0A9A" w:rsidP="00F53BB0">
      <w:pPr>
        <w:pStyle w:val="Default"/>
        <w:rPr>
          <w:rFonts w:ascii="Arial" w:hAnsi="Arial" w:cs="Arial"/>
          <w:b/>
          <w:color w:val="auto"/>
          <w:sz w:val="22"/>
          <w:szCs w:val="22"/>
        </w:rPr>
      </w:pPr>
    </w:p>
    <w:p w14:paraId="1779E797" w14:textId="7C213D4A" w:rsidR="003C0A9A" w:rsidRPr="00842536" w:rsidRDefault="003C0A9A" w:rsidP="003C0A9A">
      <w:pPr>
        <w:pStyle w:val="Default"/>
        <w:rPr>
          <w:rFonts w:ascii="Arial" w:hAnsi="Arial" w:cs="Arial"/>
          <w:color w:val="auto"/>
          <w:sz w:val="22"/>
          <w:szCs w:val="22"/>
        </w:rPr>
      </w:pPr>
      <w:r w:rsidRPr="00842536">
        <w:rPr>
          <w:rFonts w:ascii="Arial" w:hAnsi="Arial" w:cs="Arial"/>
          <w:color w:val="auto"/>
          <w:sz w:val="22"/>
          <w:szCs w:val="22"/>
        </w:rPr>
        <w:t>The H</w:t>
      </w:r>
      <w:r w:rsidR="000669C7" w:rsidRPr="00842536">
        <w:rPr>
          <w:rFonts w:ascii="Arial" w:hAnsi="Arial" w:cs="Arial"/>
          <w:color w:val="auto"/>
          <w:sz w:val="22"/>
          <w:szCs w:val="22"/>
        </w:rPr>
        <w:t>ealth and Wellbeing Adviser help</w:t>
      </w:r>
      <w:r w:rsidR="00874FDF">
        <w:rPr>
          <w:rFonts w:ascii="Arial" w:hAnsi="Arial" w:cs="Arial"/>
          <w:color w:val="auto"/>
          <w:sz w:val="22"/>
          <w:szCs w:val="22"/>
        </w:rPr>
        <w:t>s</w:t>
      </w:r>
      <w:r w:rsidR="000669C7" w:rsidRPr="00842536">
        <w:rPr>
          <w:rFonts w:ascii="Arial" w:hAnsi="Arial" w:cs="Arial"/>
          <w:color w:val="auto"/>
          <w:sz w:val="22"/>
          <w:szCs w:val="22"/>
        </w:rPr>
        <w:t xml:space="preserve"> to contribute to an</w:t>
      </w:r>
      <w:r w:rsidRPr="00842536">
        <w:rPr>
          <w:rFonts w:ascii="Arial" w:hAnsi="Arial" w:cs="Arial"/>
          <w:color w:val="auto"/>
          <w:sz w:val="22"/>
          <w:szCs w:val="22"/>
        </w:rPr>
        <w:t xml:space="preserve"> i</w:t>
      </w:r>
      <w:r w:rsidR="000669C7" w:rsidRPr="00842536">
        <w:rPr>
          <w:rFonts w:ascii="Arial" w:hAnsi="Arial" w:cs="Arial"/>
          <w:color w:val="auto"/>
          <w:sz w:val="22"/>
          <w:szCs w:val="22"/>
        </w:rPr>
        <w:t xml:space="preserve">mprovement in </w:t>
      </w:r>
      <w:r w:rsidR="00874FDF">
        <w:rPr>
          <w:rFonts w:ascii="Arial" w:hAnsi="Arial" w:cs="Arial"/>
          <w:color w:val="auto"/>
          <w:sz w:val="22"/>
          <w:szCs w:val="22"/>
        </w:rPr>
        <w:t>health and</w:t>
      </w:r>
      <w:r w:rsidR="00874FDF" w:rsidRPr="00842536">
        <w:rPr>
          <w:rFonts w:ascii="Arial" w:hAnsi="Arial" w:cs="Arial"/>
          <w:color w:val="auto"/>
          <w:sz w:val="22"/>
          <w:szCs w:val="22"/>
        </w:rPr>
        <w:t xml:space="preserve"> </w:t>
      </w:r>
      <w:r w:rsidR="000669C7" w:rsidRPr="00842536">
        <w:rPr>
          <w:rFonts w:ascii="Arial" w:hAnsi="Arial" w:cs="Arial"/>
          <w:color w:val="auto"/>
          <w:sz w:val="22"/>
          <w:szCs w:val="22"/>
        </w:rPr>
        <w:t xml:space="preserve">wellbeing. This is turn will </w:t>
      </w:r>
      <w:r w:rsidRPr="00842536">
        <w:rPr>
          <w:rFonts w:ascii="Arial" w:hAnsi="Arial" w:cs="Arial"/>
          <w:color w:val="auto"/>
          <w:sz w:val="22"/>
          <w:szCs w:val="22"/>
        </w:rPr>
        <w:t>encourage</w:t>
      </w:r>
      <w:r w:rsidR="00BE45F3" w:rsidRPr="00842536">
        <w:rPr>
          <w:rFonts w:ascii="Arial" w:hAnsi="Arial" w:cs="Arial"/>
          <w:color w:val="auto"/>
          <w:sz w:val="22"/>
          <w:szCs w:val="22"/>
        </w:rPr>
        <w:t xml:space="preserve"> student’s </w:t>
      </w:r>
      <w:r w:rsidRPr="00842536">
        <w:rPr>
          <w:rFonts w:ascii="Arial" w:hAnsi="Arial" w:cs="Arial"/>
          <w:color w:val="auto"/>
          <w:sz w:val="22"/>
          <w:szCs w:val="22"/>
        </w:rPr>
        <w:t xml:space="preserve">independence in </w:t>
      </w:r>
      <w:r w:rsidR="00BE45F3" w:rsidRPr="00842536">
        <w:rPr>
          <w:rFonts w:ascii="Arial" w:hAnsi="Arial" w:cs="Arial"/>
          <w:color w:val="auto"/>
          <w:sz w:val="22"/>
          <w:szCs w:val="22"/>
        </w:rPr>
        <w:t xml:space="preserve">their own </w:t>
      </w:r>
      <w:r w:rsidRPr="00842536">
        <w:rPr>
          <w:rFonts w:ascii="Arial" w:hAnsi="Arial" w:cs="Arial"/>
          <w:color w:val="auto"/>
          <w:sz w:val="22"/>
          <w:szCs w:val="22"/>
        </w:rPr>
        <w:t>learning and an enhancement to the qua</w:t>
      </w:r>
      <w:r w:rsidR="00BE45F3" w:rsidRPr="00842536">
        <w:rPr>
          <w:rFonts w:ascii="Arial" w:hAnsi="Arial" w:cs="Arial"/>
          <w:color w:val="auto"/>
          <w:sz w:val="22"/>
          <w:szCs w:val="22"/>
        </w:rPr>
        <w:t xml:space="preserve">lity of the student experience. The </w:t>
      </w:r>
      <w:r w:rsidR="000D7F8D">
        <w:rPr>
          <w:rFonts w:ascii="Arial" w:hAnsi="Arial" w:cs="Arial"/>
          <w:color w:val="auto"/>
          <w:sz w:val="22"/>
          <w:szCs w:val="22"/>
        </w:rPr>
        <w:t xml:space="preserve">Health and Wellbeing </w:t>
      </w:r>
      <w:r w:rsidR="00BE45F3" w:rsidRPr="00842536">
        <w:rPr>
          <w:rFonts w:ascii="Arial" w:hAnsi="Arial" w:cs="Arial"/>
          <w:color w:val="auto"/>
          <w:sz w:val="22"/>
          <w:szCs w:val="22"/>
        </w:rPr>
        <w:t xml:space="preserve">Adviser also </w:t>
      </w:r>
      <w:r w:rsidR="000D7F8D">
        <w:rPr>
          <w:rFonts w:ascii="Arial" w:hAnsi="Arial" w:cs="Arial"/>
          <w:color w:val="auto"/>
          <w:sz w:val="22"/>
          <w:szCs w:val="22"/>
        </w:rPr>
        <w:t>organises</w:t>
      </w:r>
      <w:r w:rsidR="00874FDF">
        <w:rPr>
          <w:rFonts w:ascii="Arial" w:hAnsi="Arial" w:cs="Arial"/>
          <w:color w:val="auto"/>
          <w:sz w:val="22"/>
          <w:szCs w:val="22"/>
        </w:rPr>
        <w:t xml:space="preserve"> and provides</w:t>
      </w:r>
      <w:r w:rsidR="00BE45F3" w:rsidRPr="00842536">
        <w:rPr>
          <w:rFonts w:ascii="Arial" w:hAnsi="Arial" w:cs="Arial"/>
          <w:color w:val="auto"/>
          <w:sz w:val="22"/>
          <w:szCs w:val="22"/>
        </w:rPr>
        <w:t xml:space="preserve"> training</w:t>
      </w:r>
      <w:r w:rsidRPr="00842536">
        <w:rPr>
          <w:rFonts w:ascii="Arial" w:hAnsi="Arial" w:cs="Arial"/>
          <w:color w:val="auto"/>
          <w:sz w:val="22"/>
          <w:szCs w:val="22"/>
        </w:rPr>
        <w:t xml:space="preserve"> and awareness raising initiatives for staff within </w:t>
      </w:r>
      <w:r w:rsidR="00874FDF">
        <w:rPr>
          <w:rFonts w:ascii="Arial" w:hAnsi="Arial" w:cs="Arial"/>
          <w:color w:val="auto"/>
          <w:sz w:val="22"/>
          <w:szCs w:val="22"/>
        </w:rPr>
        <w:t>health and wellbeing</w:t>
      </w:r>
      <w:r w:rsidRPr="00842536">
        <w:rPr>
          <w:rFonts w:ascii="Arial" w:hAnsi="Arial" w:cs="Arial"/>
          <w:color w:val="auto"/>
          <w:sz w:val="22"/>
          <w:szCs w:val="22"/>
        </w:rPr>
        <w:t xml:space="preserve">.  </w:t>
      </w:r>
    </w:p>
    <w:p w14:paraId="1E6D34DB" w14:textId="77777777" w:rsidR="009572F1" w:rsidRPr="00842536" w:rsidRDefault="009572F1" w:rsidP="003C0A9A">
      <w:pPr>
        <w:pStyle w:val="Default"/>
        <w:rPr>
          <w:rFonts w:ascii="Arial" w:hAnsi="Arial" w:cs="Arial"/>
          <w:color w:val="auto"/>
          <w:sz w:val="22"/>
          <w:szCs w:val="22"/>
        </w:rPr>
      </w:pPr>
    </w:p>
    <w:p w14:paraId="3AB63AC3" w14:textId="4C16504D" w:rsidR="003C0A9A" w:rsidRPr="00842536" w:rsidRDefault="003C0A9A" w:rsidP="003C0A9A">
      <w:pPr>
        <w:pStyle w:val="Default"/>
        <w:rPr>
          <w:rFonts w:ascii="Arial" w:hAnsi="Arial" w:cs="Arial"/>
          <w:color w:val="auto"/>
          <w:sz w:val="22"/>
          <w:szCs w:val="22"/>
        </w:rPr>
      </w:pPr>
      <w:r w:rsidRPr="00842536">
        <w:rPr>
          <w:rFonts w:ascii="Arial" w:hAnsi="Arial" w:cs="Arial"/>
          <w:color w:val="auto"/>
          <w:sz w:val="22"/>
          <w:szCs w:val="22"/>
        </w:rPr>
        <w:t xml:space="preserve">The main areas that the Health and Wellbeing Adviser </w:t>
      </w:r>
      <w:r w:rsidR="00874FDF">
        <w:rPr>
          <w:rFonts w:ascii="Arial" w:hAnsi="Arial" w:cs="Arial"/>
          <w:color w:val="auto"/>
          <w:sz w:val="22"/>
          <w:szCs w:val="22"/>
        </w:rPr>
        <w:t>covers</w:t>
      </w:r>
      <w:r w:rsidRPr="00842536">
        <w:rPr>
          <w:rFonts w:ascii="Arial" w:hAnsi="Arial" w:cs="Arial"/>
          <w:color w:val="auto"/>
          <w:sz w:val="22"/>
          <w:szCs w:val="22"/>
        </w:rPr>
        <w:t xml:space="preserve"> are:</w:t>
      </w:r>
    </w:p>
    <w:p w14:paraId="7BF91970" w14:textId="77777777" w:rsidR="003C0A9A" w:rsidRPr="00842536" w:rsidRDefault="003C0A9A" w:rsidP="003C0A9A">
      <w:pPr>
        <w:pStyle w:val="Default"/>
        <w:rPr>
          <w:rFonts w:ascii="Arial" w:hAnsi="Arial" w:cs="Arial"/>
          <w:color w:val="auto"/>
          <w:sz w:val="22"/>
          <w:szCs w:val="22"/>
        </w:rPr>
      </w:pPr>
    </w:p>
    <w:p w14:paraId="1E51CC49" w14:textId="0F136F8B" w:rsidR="003C0A9A" w:rsidRPr="00842536" w:rsidRDefault="00874FDF" w:rsidP="00736496">
      <w:pPr>
        <w:pStyle w:val="Default"/>
        <w:numPr>
          <w:ilvl w:val="0"/>
          <w:numId w:val="39"/>
        </w:numPr>
        <w:ind w:left="284" w:hanging="284"/>
        <w:rPr>
          <w:rFonts w:ascii="Arial" w:hAnsi="Arial" w:cs="Arial"/>
          <w:color w:val="auto"/>
          <w:sz w:val="22"/>
          <w:szCs w:val="22"/>
        </w:rPr>
      </w:pPr>
      <w:r w:rsidRPr="00842536">
        <w:rPr>
          <w:rFonts w:ascii="Arial" w:hAnsi="Arial" w:cs="Arial"/>
          <w:color w:val="auto"/>
          <w:sz w:val="22"/>
          <w:szCs w:val="22"/>
        </w:rPr>
        <w:t>Develop</w:t>
      </w:r>
      <w:r>
        <w:rPr>
          <w:rFonts w:ascii="Arial" w:hAnsi="Arial" w:cs="Arial"/>
          <w:color w:val="auto"/>
          <w:sz w:val="22"/>
          <w:szCs w:val="22"/>
        </w:rPr>
        <w:t>ment of</w:t>
      </w:r>
      <w:r w:rsidRPr="00842536">
        <w:rPr>
          <w:rFonts w:ascii="Arial" w:hAnsi="Arial" w:cs="Arial"/>
          <w:color w:val="auto"/>
          <w:sz w:val="22"/>
          <w:szCs w:val="22"/>
        </w:rPr>
        <w:t xml:space="preserve"> </w:t>
      </w:r>
      <w:r w:rsidR="003C0A9A" w:rsidRPr="00842536">
        <w:rPr>
          <w:rFonts w:ascii="Arial" w:hAnsi="Arial" w:cs="Arial"/>
          <w:color w:val="auto"/>
          <w:sz w:val="22"/>
          <w:szCs w:val="22"/>
        </w:rPr>
        <w:t>and delivering a range of Mental Health initiatives</w:t>
      </w:r>
    </w:p>
    <w:p w14:paraId="4316C3E4" w14:textId="2239305A" w:rsidR="003C0A9A" w:rsidRPr="00842536" w:rsidRDefault="003C0A9A" w:rsidP="00736496">
      <w:pPr>
        <w:pStyle w:val="Default"/>
        <w:numPr>
          <w:ilvl w:val="0"/>
          <w:numId w:val="39"/>
        </w:numPr>
        <w:ind w:left="284" w:hanging="284"/>
        <w:rPr>
          <w:rFonts w:ascii="Arial" w:hAnsi="Arial" w:cs="Arial"/>
          <w:color w:val="auto"/>
          <w:sz w:val="22"/>
          <w:szCs w:val="22"/>
        </w:rPr>
      </w:pPr>
      <w:r w:rsidRPr="00842536">
        <w:rPr>
          <w:rFonts w:ascii="Arial" w:hAnsi="Arial" w:cs="Arial"/>
          <w:color w:val="auto"/>
          <w:sz w:val="22"/>
          <w:szCs w:val="22"/>
        </w:rPr>
        <w:t>Contribut</w:t>
      </w:r>
      <w:r w:rsidR="00874FDF">
        <w:rPr>
          <w:rFonts w:ascii="Arial" w:hAnsi="Arial" w:cs="Arial"/>
          <w:color w:val="auto"/>
          <w:sz w:val="22"/>
          <w:szCs w:val="22"/>
        </w:rPr>
        <w:t>ing</w:t>
      </w:r>
      <w:r w:rsidR="000D7F8D">
        <w:rPr>
          <w:rFonts w:ascii="Arial" w:hAnsi="Arial" w:cs="Arial"/>
          <w:color w:val="auto"/>
          <w:sz w:val="22"/>
          <w:szCs w:val="22"/>
        </w:rPr>
        <w:t xml:space="preserve"> </w:t>
      </w:r>
      <w:r w:rsidRPr="00842536">
        <w:rPr>
          <w:rFonts w:ascii="Arial" w:hAnsi="Arial" w:cs="Arial"/>
          <w:color w:val="auto"/>
          <w:sz w:val="22"/>
          <w:szCs w:val="22"/>
        </w:rPr>
        <w:t>to the Health and Wellbeing Strategy</w:t>
      </w:r>
    </w:p>
    <w:p w14:paraId="5B65E495" w14:textId="41C21EFB" w:rsidR="003C0A9A" w:rsidRPr="00842536" w:rsidRDefault="003C0A9A" w:rsidP="00736496">
      <w:pPr>
        <w:pStyle w:val="Default"/>
        <w:numPr>
          <w:ilvl w:val="0"/>
          <w:numId w:val="39"/>
        </w:numPr>
        <w:ind w:left="284" w:hanging="284"/>
        <w:rPr>
          <w:rFonts w:ascii="Arial" w:hAnsi="Arial" w:cs="Arial"/>
          <w:color w:val="auto"/>
          <w:sz w:val="22"/>
          <w:szCs w:val="22"/>
        </w:rPr>
      </w:pPr>
      <w:r w:rsidRPr="00842536">
        <w:rPr>
          <w:rFonts w:ascii="Arial" w:hAnsi="Arial" w:cs="Arial"/>
          <w:color w:val="auto"/>
          <w:sz w:val="22"/>
          <w:szCs w:val="22"/>
        </w:rPr>
        <w:t>I</w:t>
      </w:r>
      <w:r w:rsidR="00874FDF">
        <w:rPr>
          <w:rFonts w:ascii="Arial" w:hAnsi="Arial" w:cs="Arial"/>
          <w:color w:val="auto"/>
          <w:sz w:val="22"/>
          <w:szCs w:val="22"/>
        </w:rPr>
        <w:t>mproving</w:t>
      </w:r>
      <w:r w:rsidRPr="00842536">
        <w:rPr>
          <w:rFonts w:ascii="Arial" w:hAnsi="Arial" w:cs="Arial"/>
          <w:color w:val="auto"/>
          <w:sz w:val="22"/>
          <w:szCs w:val="22"/>
        </w:rPr>
        <w:t xml:space="preserve"> communication between Fife College and Health Promotion Service and improving links to agencies in order to support transitions.</w:t>
      </w:r>
    </w:p>
    <w:p w14:paraId="6EFF1167" w14:textId="637AF515" w:rsidR="003C0A9A" w:rsidRPr="00842536" w:rsidRDefault="00874FDF" w:rsidP="00736496">
      <w:pPr>
        <w:pStyle w:val="Default"/>
        <w:numPr>
          <w:ilvl w:val="0"/>
          <w:numId w:val="39"/>
        </w:numPr>
        <w:ind w:left="284" w:hanging="284"/>
        <w:rPr>
          <w:rFonts w:ascii="Arial" w:hAnsi="Arial" w:cs="Arial"/>
          <w:color w:val="auto"/>
          <w:sz w:val="22"/>
          <w:szCs w:val="22"/>
        </w:rPr>
      </w:pPr>
      <w:r>
        <w:rPr>
          <w:rFonts w:ascii="Arial" w:hAnsi="Arial" w:cs="Arial"/>
          <w:color w:val="auto"/>
          <w:sz w:val="22"/>
          <w:szCs w:val="22"/>
        </w:rPr>
        <w:t xml:space="preserve">Being </w:t>
      </w:r>
      <w:r w:rsidR="003C0A9A" w:rsidRPr="00842536">
        <w:rPr>
          <w:rFonts w:ascii="Arial" w:hAnsi="Arial" w:cs="Arial"/>
          <w:color w:val="auto"/>
          <w:sz w:val="22"/>
          <w:szCs w:val="22"/>
        </w:rPr>
        <w:t xml:space="preserve">Instrumental in promoting and educating students and staff in regards to mental health and wellbeing thus contributing to an overall improvement of student and staff wellbeing – through ongoing training and workshops, including Scotland’s Mental Health First Aid, Mindfulness, Suicide Alertness etc. </w:t>
      </w:r>
    </w:p>
    <w:p w14:paraId="4A4B7E20" w14:textId="2057773C" w:rsidR="003C0A9A" w:rsidRPr="00842536" w:rsidRDefault="003C0A9A" w:rsidP="00736496">
      <w:pPr>
        <w:pStyle w:val="Default"/>
        <w:numPr>
          <w:ilvl w:val="0"/>
          <w:numId w:val="39"/>
        </w:numPr>
        <w:ind w:left="284" w:hanging="284"/>
        <w:rPr>
          <w:rFonts w:ascii="Arial" w:hAnsi="Arial" w:cs="Arial"/>
          <w:color w:val="auto"/>
          <w:sz w:val="22"/>
          <w:szCs w:val="22"/>
        </w:rPr>
      </w:pPr>
      <w:r w:rsidRPr="00842536">
        <w:rPr>
          <w:rFonts w:ascii="Arial" w:hAnsi="Arial" w:cs="Arial"/>
          <w:color w:val="auto"/>
          <w:sz w:val="22"/>
          <w:szCs w:val="22"/>
        </w:rPr>
        <w:t xml:space="preserve">Working closely with NHS Fife to promote positive lifestyle behaviours including tobacco prevention </w:t>
      </w:r>
    </w:p>
    <w:p w14:paraId="4D326612" w14:textId="2AFE978E" w:rsidR="003C0A9A" w:rsidRPr="00842536" w:rsidRDefault="00874FDF" w:rsidP="00736496">
      <w:pPr>
        <w:pStyle w:val="Default"/>
        <w:numPr>
          <w:ilvl w:val="0"/>
          <w:numId w:val="39"/>
        </w:numPr>
        <w:ind w:left="284" w:hanging="284"/>
        <w:rPr>
          <w:rFonts w:ascii="Arial" w:hAnsi="Arial" w:cs="Arial"/>
          <w:color w:val="auto"/>
          <w:sz w:val="22"/>
          <w:szCs w:val="22"/>
        </w:rPr>
      </w:pPr>
      <w:r w:rsidRPr="00842536">
        <w:rPr>
          <w:rFonts w:ascii="Arial" w:hAnsi="Arial" w:cs="Arial"/>
          <w:color w:val="auto"/>
          <w:sz w:val="22"/>
          <w:szCs w:val="22"/>
        </w:rPr>
        <w:t>Enhanc</w:t>
      </w:r>
      <w:r>
        <w:rPr>
          <w:rFonts w:ascii="Arial" w:hAnsi="Arial" w:cs="Arial"/>
          <w:color w:val="auto"/>
          <w:sz w:val="22"/>
          <w:szCs w:val="22"/>
        </w:rPr>
        <w:t>ing</w:t>
      </w:r>
      <w:r w:rsidRPr="00842536">
        <w:rPr>
          <w:rFonts w:ascii="Arial" w:hAnsi="Arial" w:cs="Arial"/>
          <w:color w:val="auto"/>
          <w:sz w:val="22"/>
          <w:szCs w:val="22"/>
        </w:rPr>
        <w:t xml:space="preserve"> </w:t>
      </w:r>
      <w:r w:rsidR="003C0A9A" w:rsidRPr="00842536">
        <w:rPr>
          <w:rFonts w:ascii="Arial" w:hAnsi="Arial" w:cs="Arial"/>
          <w:color w:val="auto"/>
          <w:sz w:val="22"/>
          <w:szCs w:val="22"/>
        </w:rPr>
        <w:t xml:space="preserve">pathways to access services and support in the community to include stop smoking service, drug misuse, sexual health etc.  </w:t>
      </w:r>
    </w:p>
    <w:p w14:paraId="21828F37" w14:textId="6ECDFCAC" w:rsidR="003C0A9A" w:rsidRPr="00842536" w:rsidRDefault="003C0A9A" w:rsidP="00736496">
      <w:pPr>
        <w:pStyle w:val="Default"/>
        <w:numPr>
          <w:ilvl w:val="0"/>
          <w:numId w:val="39"/>
        </w:numPr>
        <w:ind w:left="284" w:hanging="284"/>
        <w:rPr>
          <w:rFonts w:ascii="Arial" w:hAnsi="Arial" w:cs="Arial"/>
          <w:color w:val="auto"/>
          <w:sz w:val="22"/>
          <w:szCs w:val="22"/>
        </w:rPr>
      </w:pPr>
      <w:r w:rsidRPr="00842536">
        <w:rPr>
          <w:rFonts w:ascii="Arial" w:hAnsi="Arial" w:cs="Arial"/>
          <w:color w:val="auto"/>
          <w:sz w:val="22"/>
          <w:szCs w:val="22"/>
        </w:rPr>
        <w:t>Creating and producing Health and Wellbeing events and initiatives through campaign work</w:t>
      </w:r>
    </w:p>
    <w:p w14:paraId="28BD002E" w14:textId="6F633C95" w:rsidR="003C0A9A" w:rsidRPr="00842536" w:rsidRDefault="003C0A9A" w:rsidP="00736496">
      <w:pPr>
        <w:pStyle w:val="Default"/>
        <w:numPr>
          <w:ilvl w:val="0"/>
          <w:numId w:val="39"/>
        </w:numPr>
        <w:ind w:left="284" w:hanging="284"/>
        <w:rPr>
          <w:rFonts w:ascii="Arial" w:hAnsi="Arial" w:cs="Arial"/>
          <w:color w:val="auto"/>
          <w:sz w:val="22"/>
          <w:szCs w:val="22"/>
        </w:rPr>
      </w:pPr>
      <w:r w:rsidRPr="00842536">
        <w:rPr>
          <w:rFonts w:ascii="Arial" w:hAnsi="Arial" w:cs="Arial"/>
          <w:color w:val="auto"/>
          <w:sz w:val="22"/>
          <w:szCs w:val="22"/>
        </w:rPr>
        <w:t>Working directly with a cohort of students who require more in depth Health and Wellbeing support</w:t>
      </w:r>
    </w:p>
    <w:p w14:paraId="411404FC" w14:textId="0408E6C6" w:rsidR="003C0A9A" w:rsidRPr="00842536" w:rsidRDefault="003C0A9A" w:rsidP="003C0A9A">
      <w:pPr>
        <w:pStyle w:val="Default"/>
        <w:rPr>
          <w:rFonts w:ascii="Arial" w:hAnsi="Arial" w:cs="Arial"/>
          <w:color w:val="auto"/>
          <w:sz w:val="22"/>
          <w:szCs w:val="22"/>
        </w:rPr>
      </w:pPr>
      <w:r w:rsidRPr="00842536">
        <w:rPr>
          <w:rFonts w:ascii="Arial" w:hAnsi="Arial" w:cs="Arial"/>
          <w:color w:val="auto"/>
          <w:sz w:val="22"/>
          <w:szCs w:val="22"/>
        </w:rPr>
        <w:lastRenderedPageBreak/>
        <w:t xml:space="preserve">The Health and Wellbeing post is widespread, and </w:t>
      </w:r>
      <w:r w:rsidR="00874FDF">
        <w:rPr>
          <w:rFonts w:ascii="Arial" w:hAnsi="Arial" w:cs="Arial"/>
          <w:color w:val="auto"/>
          <w:sz w:val="22"/>
          <w:szCs w:val="22"/>
        </w:rPr>
        <w:t>has</w:t>
      </w:r>
      <w:r w:rsidRPr="00842536">
        <w:rPr>
          <w:rFonts w:ascii="Arial" w:hAnsi="Arial" w:cs="Arial"/>
          <w:color w:val="auto"/>
          <w:sz w:val="22"/>
          <w:szCs w:val="22"/>
        </w:rPr>
        <w:t xml:space="preserve"> a presence on each campus as well as online – providing a comprehensive and inclusive service to ensure that Fife College’s focus on Health and Wellbeing for all its learners and staff is key. </w:t>
      </w:r>
    </w:p>
    <w:p w14:paraId="38100B9E" w14:textId="77777777" w:rsidR="003C0A9A" w:rsidRPr="00842536" w:rsidRDefault="003C0A9A" w:rsidP="003C0A9A">
      <w:pPr>
        <w:pStyle w:val="Default"/>
        <w:rPr>
          <w:rFonts w:ascii="Arial" w:hAnsi="Arial" w:cs="Arial"/>
          <w:color w:val="auto"/>
          <w:sz w:val="22"/>
          <w:szCs w:val="22"/>
        </w:rPr>
      </w:pPr>
    </w:p>
    <w:p w14:paraId="76B7CAEB" w14:textId="3D7E84B3" w:rsidR="003C0A9A" w:rsidRPr="00842536" w:rsidRDefault="003C0A9A" w:rsidP="003C0A9A">
      <w:pPr>
        <w:pStyle w:val="Default"/>
        <w:rPr>
          <w:rFonts w:ascii="Arial" w:hAnsi="Arial" w:cs="Arial"/>
          <w:color w:val="auto"/>
          <w:sz w:val="22"/>
          <w:szCs w:val="22"/>
        </w:rPr>
      </w:pPr>
      <w:r w:rsidRPr="00842536">
        <w:rPr>
          <w:rFonts w:ascii="Arial" w:hAnsi="Arial" w:cs="Arial"/>
          <w:color w:val="auto"/>
          <w:sz w:val="22"/>
          <w:szCs w:val="22"/>
        </w:rPr>
        <w:t xml:space="preserve">The Health and Wellbeing adviser </w:t>
      </w:r>
      <w:r w:rsidR="00BE45F3" w:rsidRPr="00842536">
        <w:rPr>
          <w:rFonts w:ascii="Arial" w:hAnsi="Arial" w:cs="Arial"/>
          <w:color w:val="auto"/>
          <w:sz w:val="22"/>
          <w:szCs w:val="22"/>
        </w:rPr>
        <w:t>provides</w:t>
      </w:r>
      <w:r w:rsidRPr="00842536">
        <w:rPr>
          <w:rFonts w:ascii="Arial" w:hAnsi="Arial" w:cs="Arial"/>
          <w:color w:val="auto"/>
          <w:sz w:val="22"/>
          <w:szCs w:val="22"/>
        </w:rPr>
        <w:t xml:space="preserve"> regular Boom radio (Fife College student radio) interviews t</w:t>
      </w:r>
      <w:r w:rsidR="00BE45F3" w:rsidRPr="00842536">
        <w:rPr>
          <w:rFonts w:ascii="Arial" w:hAnsi="Arial" w:cs="Arial"/>
          <w:color w:val="auto"/>
          <w:sz w:val="22"/>
          <w:szCs w:val="22"/>
        </w:rPr>
        <w:t>o promote Health and Wellbeing and t</w:t>
      </w:r>
      <w:r w:rsidRPr="00842536">
        <w:rPr>
          <w:rFonts w:ascii="Arial" w:hAnsi="Arial" w:cs="Arial"/>
          <w:color w:val="auto"/>
          <w:sz w:val="22"/>
          <w:szCs w:val="22"/>
        </w:rPr>
        <w:t>here has been a development of a Health and Wellbeing blog and podcast to promote Health and Wellbeing for Fife College.</w:t>
      </w:r>
    </w:p>
    <w:p w14:paraId="03F08E30" w14:textId="77777777" w:rsidR="003C0A9A" w:rsidRPr="00842536" w:rsidRDefault="003C0A9A" w:rsidP="003C0A9A">
      <w:pPr>
        <w:pStyle w:val="Default"/>
        <w:rPr>
          <w:rFonts w:ascii="Arial" w:hAnsi="Arial" w:cs="Arial"/>
          <w:color w:val="auto"/>
          <w:sz w:val="22"/>
          <w:szCs w:val="22"/>
        </w:rPr>
      </w:pPr>
    </w:p>
    <w:p w14:paraId="3E8B81CF" w14:textId="2F1761FE" w:rsidR="003C0A9A" w:rsidRPr="00842536" w:rsidRDefault="00BE45F3" w:rsidP="003C0A9A">
      <w:pPr>
        <w:pStyle w:val="Default"/>
        <w:rPr>
          <w:rFonts w:ascii="Arial" w:hAnsi="Arial" w:cs="Arial"/>
          <w:color w:val="auto"/>
          <w:sz w:val="22"/>
          <w:szCs w:val="22"/>
        </w:rPr>
      </w:pPr>
      <w:r w:rsidRPr="00842536">
        <w:rPr>
          <w:rFonts w:ascii="Arial" w:hAnsi="Arial" w:cs="Arial"/>
          <w:color w:val="auto"/>
          <w:sz w:val="22"/>
          <w:szCs w:val="22"/>
        </w:rPr>
        <w:t>Mental Health p</w:t>
      </w:r>
      <w:r w:rsidR="003C0A9A" w:rsidRPr="00842536">
        <w:rPr>
          <w:rFonts w:ascii="Arial" w:hAnsi="Arial" w:cs="Arial"/>
          <w:color w:val="auto"/>
          <w:sz w:val="22"/>
          <w:szCs w:val="22"/>
        </w:rPr>
        <w:t>revention and support has a presence online with the promotion</w:t>
      </w:r>
      <w:r w:rsidRPr="00842536">
        <w:rPr>
          <w:rFonts w:ascii="Arial" w:hAnsi="Arial" w:cs="Arial"/>
          <w:color w:val="auto"/>
          <w:sz w:val="22"/>
          <w:szCs w:val="22"/>
        </w:rPr>
        <w:t xml:space="preserve"> of Health and Wellbeing via the</w:t>
      </w:r>
      <w:r w:rsidR="003C0A9A" w:rsidRPr="00842536">
        <w:rPr>
          <w:rFonts w:ascii="Arial" w:hAnsi="Arial" w:cs="Arial"/>
          <w:color w:val="auto"/>
          <w:sz w:val="22"/>
          <w:szCs w:val="22"/>
        </w:rPr>
        <w:t xml:space="preserve"> Fife College website, social media, student newspaper and staff gateway, providing students and staff with regular relevant and current information and resources.</w:t>
      </w:r>
    </w:p>
    <w:p w14:paraId="08FFA8C9" w14:textId="77777777" w:rsidR="003C0A9A" w:rsidRPr="00842536" w:rsidRDefault="003C0A9A" w:rsidP="003C0A9A">
      <w:pPr>
        <w:pStyle w:val="Default"/>
        <w:rPr>
          <w:rFonts w:ascii="Arial" w:hAnsi="Arial" w:cs="Arial"/>
          <w:color w:val="auto"/>
          <w:sz w:val="22"/>
          <w:szCs w:val="22"/>
        </w:rPr>
      </w:pPr>
    </w:p>
    <w:p w14:paraId="52FADE8A" w14:textId="09C71D0D" w:rsidR="003C0A9A" w:rsidRPr="00842536" w:rsidRDefault="00BE45F3" w:rsidP="003C0A9A">
      <w:pPr>
        <w:pStyle w:val="Default"/>
        <w:rPr>
          <w:rFonts w:ascii="Arial" w:hAnsi="Arial" w:cs="Arial"/>
          <w:color w:val="auto"/>
          <w:sz w:val="22"/>
          <w:szCs w:val="22"/>
        </w:rPr>
      </w:pPr>
      <w:r w:rsidRPr="00842536">
        <w:rPr>
          <w:rFonts w:ascii="Arial" w:hAnsi="Arial" w:cs="Arial"/>
          <w:color w:val="auto"/>
          <w:sz w:val="22"/>
          <w:szCs w:val="22"/>
        </w:rPr>
        <w:t>The Health and Wellbeing</w:t>
      </w:r>
      <w:r w:rsidR="003C0A9A" w:rsidRPr="00842536">
        <w:rPr>
          <w:rFonts w:ascii="Arial" w:hAnsi="Arial" w:cs="Arial"/>
          <w:color w:val="auto"/>
          <w:sz w:val="22"/>
          <w:szCs w:val="22"/>
        </w:rPr>
        <w:t xml:space="preserve"> </w:t>
      </w:r>
      <w:r w:rsidRPr="00842536">
        <w:rPr>
          <w:rFonts w:ascii="Arial" w:hAnsi="Arial" w:cs="Arial"/>
          <w:color w:val="auto"/>
          <w:sz w:val="22"/>
          <w:szCs w:val="22"/>
        </w:rPr>
        <w:t xml:space="preserve">role </w:t>
      </w:r>
      <w:r w:rsidR="00874FDF">
        <w:rPr>
          <w:rFonts w:ascii="Arial" w:hAnsi="Arial" w:cs="Arial"/>
          <w:color w:val="auto"/>
          <w:sz w:val="22"/>
          <w:szCs w:val="22"/>
        </w:rPr>
        <w:t>organises</w:t>
      </w:r>
      <w:r w:rsidRPr="00842536">
        <w:rPr>
          <w:rFonts w:ascii="Arial" w:hAnsi="Arial" w:cs="Arial"/>
          <w:color w:val="auto"/>
          <w:sz w:val="22"/>
          <w:szCs w:val="22"/>
        </w:rPr>
        <w:t xml:space="preserve"> and host</w:t>
      </w:r>
      <w:r w:rsidR="00874FDF">
        <w:rPr>
          <w:rFonts w:ascii="Arial" w:hAnsi="Arial" w:cs="Arial"/>
          <w:color w:val="auto"/>
          <w:sz w:val="22"/>
          <w:szCs w:val="22"/>
        </w:rPr>
        <w:t>s</w:t>
      </w:r>
      <w:r w:rsidR="003C0A9A" w:rsidRPr="00842536">
        <w:rPr>
          <w:rFonts w:ascii="Arial" w:hAnsi="Arial" w:cs="Arial"/>
          <w:color w:val="auto"/>
          <w:sz w:val="22"/>
          <w:szCs w:val="22"/>
        </w:rPr>
        <w:t xml:space="preserve"> a Health and Wellbeing Event for Fife College</w:t>
      </w:r>
      <w:r w:rsidRPr="00842536">
        <w:rPr>
          <w:rFonts w:ascii="Arial" w:hAnsi="Arial" w:cs="Arial"/>
          <w:color w:val="auto"/>
          <w:sz w:val="22"/>
          <w:szCs w:val="22"/>
        </w:rPr>
        <w:t xml:space="preserve"> annually in </w:t>
      </w:r>
      <w:r w:rsidR="00874FDF">
        <w:rPr>
          <w:rFonts w:ascii="Arial" w:hAnsi="Arial" w:cs="Arial"/>
          <w:color w:val="auto"/>
          <w:sz w:val="22"/>
          <w:szCs w:val="22"/>
        </w:rPr>
        <w:t xml:space="preserve">March each year. </w:t>
      </w:r>
      <w:r w:rsidR="003C0A9A" w:rsidRPr="00842536">
        <w:rPr>
          <w:rFonts w:ascii="Arial" w:hAnsi="Arial" w:cs="Arial"/>
          <w:color w:val="auto"/>
          <w:sz w:val="22"/>
          <w:szCs w:val="22"/>
        </w:rPr>
        <w:t>Working collaboratively with internal and external agencies and departments</w:t>
      </w:r>
      <w:r w:rsidRPr="00842536">
        <w:rPr>
          <w:rFonts w:ascii="Arial" w:hAnsi="Arial" w:cs="Arial"/>
          <w:color w:val="auto"/>
          <w:sz w:val="22"/>
          <w:szCs w:val="22"/>
        </w:rPr>
        <w:t>, including the FCSA, the event</w:t>
      </w:r>
      <w:r w:rsidR="003C0A9A" w:rsidRPr="00842536">
        <w:rPr>
          <w:rFonts w:ascii="Arial" w:hAnsi="Arial" w:cs="Arial"/>
          <w:color w:val="auto"/>
          <w:sz w:val="22"/>
          <w:szCs w:val="22"/>
        </w:rPr>
        <w:t xml:space="preserve"> </w:t>
      </w:r>
      <w:proofErr w:type="gramStart"/>
      <w:r w:rsidR="003C0A9A" w:rsidRPr="00842536">
        <w:rPr>
          <w:rFonts w:ascii="Arial" w:hAnsi="Arial" w:cs="Arial"/>
          <w:color w:val="auto"/>
          <w:sz w:val="22"/>
          <w:szCs w:val="22"/>
        </w:rPr>
        <w:t>showcase</w:t>
      </w:r>
      <w:r w:rsidRPr="00842536">
        <w:rPr>
          <w:rFonts w:ascii="Arial" w:hAnsi="Arial" w:cs="Arial"/>
          <w:color w:val="auto"/>
          <w:sz w:val="22"/>
          <w:szCs w:val="22"/>
        </w:rPr>
        <w:t>s</w:t>
      </w:r>
      <w:proofErr w:type="gramEnd"/>
      <w:r w:rsidR="003C0A9A" w:rsidRPr="00842536">
        <w:rPr>
          <w:rFonts w:ascii="Arial" w:hAnsi="Arial" w:cs="Arial"/>
          <w:color w:val="auto"/>
          <w:sz w:val="22"/>
          <w:szCs w:val="22"/>
        </w:rPr>
        <w:t xml:space="preserve"> stalls, information, resources and referral opportunities that </w:t>
      </w:r>
      <w:r w:rsidRPr="00842536">
        <w:rPr>
          <w:rFonts w:ascii="Arial" w:hAnsi="Arial" w:cs="Arial"/>
          <w:color w:val="auto"/>
          <w:sz w:val="22"/>
          <w:szCs w:val="22"/>
        </w:rPr>
        <w:t>are</w:t>
      </w:r>
      <w:r w:rsidR="003C0A9A" w:rsidRPr="00842536">
        <w:rPr>
          <w:rFonts w:ascii="Arial" w:hAnsi="Arial" w:cs="Arial"/>
          <w:color w:val="auto"/>
          <w:sz w:val="22"/>
          <w:szCs w:val="22"/>
        </w:rPr>
        <w:t xml:space="preserve"> available on all campuses to promote the ethos of Health and Wellbeing for all students and staff.  Internal organisations and external organisations </w:t>
      </w:r>
      <w:r w:rsidRPr="00842536">
        <w:rPr>
          <w:rFonts w:ascii="Arial" w:hAnsi="Arial" w:cs="Arial"/>
          <w:color w:val="auto"/>
          <w:sz w:val="22"/>
          <w:szCs w:val="22"/>
        </w:rPr>
        <w:t>were</w:t>
      </w:r>
      <w:r w:rsidR="003C0A9A" w:rsidRPr="00842536">
        <w:rPr>
          <w:rFonts w:ascii="Arial" w:hAnsi="Arial" w:cs="Arial"/>
          <w:color w:val="auto"/>
          <w:sz w:val="22"/>
          <w:szCs w:val="22"/>
        </w:rPr>
        <w:t xml:space="preserve"> represented and stud</w:t>
      </w:r>
      <w:r w:rsidRPr="00842536">
        <w:rPr>
          <w:rFonts w:ascii="Arial" w:hAnsi="Arial" w:cs="Arial"/>
          <w:color w:val="auto"/>
          <w:sz w:val="22"/>
          <w:szCs w:val="22"/>
        </w:rPr>
        <w:t>ents and staff engaged well. O</w:t>
      </w:r>
      <w:r w:rsidR="003C0A9A" w:rsidRPr="00842536">
        <w:rPr>
          <w:rFonts w:ascii="Arial" w:hAnsi="Arial" w:cs="Arial"/>
          <w:color w:val="auto"/>
          <w:sz w:val="22"/>
          <w:szCs w:val="22"/>
        </w:rPr>
        <w:t>verall</w:t>
      </w:r>
      <w:r w:rsidRPr="00842536">
        <w:rPr>
          <w:rFonts w:ascii="Arial" w:hAnsi="Arial" w:cs="Arial"/>
          <w:color w:val="auto"/>
          <w:sz w:val="22"/>
          <w:szCs w:val="22"/>
        </w:rPr>
        <w:t>,</w:t>
      </w:r>
      <w:r w:rsidR="003C0A9A" w:rsidRPr="00842536">
        <w:rPr>
          <w:rFonts w:ascii="Arial" w:hAnsi="Arial" w:cs="Arial"/>
          <w:color w:val="auto"/>
          <w:sz w:val="22"/>
          <w:szCs w:val="22"/>
        </w:rPr>
        <w:t xml:space="preserve"> more a thousand people </w:t>
      </w:r>
      <w:r w:rsidR="00874FDF">
        <w:rPr>
          <w:rFonts w:ascii="Arial" w:hAnsi="Arial" w:cs="Arial"/>
          <w:color w:val="auto"/>
          <w:sz w:val="22"/>
          <w:szCs w:val="22"/>
        </w:rPr>
        <w:t xml:space="preserve">have previously been </w:t>
      </w:r>
      <w:r w:rsidR="003C0A9A" w:rsidRPr="00842536">
        <w:rPr>
          <w:rFonts w:ascii="Arial" w:hAnsi="Arial" w:cs="Arial"/>
          <w:color w:val="auto"/>
          <w:sz w:val="22"/>
          <w:szCs w:val="22"/>
        </w:rPr>
        <w:t xml:space="preserve">involved with the event, </w:t>
      </w:r>
      <w:r w:rsidRPr="00842536">
        <w:rPr>
          <w:rFonts w:ascii="Arial" w:hAnsi="Arial" w:cs="Arial"/>
          <w:color w:val="auto"/>
          <w:sz w:val="22"/>
          <w:szCs w:val="22"/>
        </w:rPr>
        <w:t xml:space="preserve">with </w:t>
      </w:r>
      <w:r w:rsidR="003C0A9A" w:rsidRPr="00842536">
        <w:rPr>
          <w:rFonts w:ascii="Arial" w:hAnsi="Arial" w:cs="Arial"/>
          <w:color w:val="auto"/>
          <w:sz w:val="22"/>
          <w:szCs w:val="22"/>
        </w:rPr>
        <w:t xml:space="preserve">lots of literature and freebies distributed and many referrals </w:t>
      </w:r>
      <w:proofErr w:type="gramStart"/>
      <w:r w:rsidR="003C0A9A" w:rsidRPr="00842536">
        <w:rPr>
          <w:rFonts w:ascii="Arial" w:hAnsi="Arial" w:cs="Arial"/>
          <w:color w:val="auto"/>
          <w:sz w:val="22"/>
          <w:szCs w:val="22"/>
        </w:rPr>
        <w:t>were taken</w:t>
      </w:r>
      <w:proofErr w:type="gramEnd"/>
      <w:r w:rsidR="003C0A9A" w:rsidRPr="00842536">
        <w:rPr>
          <w:rFonts w:ascii="Arial" w:hAnsi="Arial" w:cs="Arial"/>
          <w:color w:val="auto"/>
          <w:sz w:val="22"/>
          <w:szCs w:val="22"/>
        </w:rPr>
        <w:t>.</w:t>
      </w:r>
    </w:p>
    <w:p w14:paraId="7D3844D2" w14:textId="77777777" w:rsidR="003C0A9A" w:rsidRPr="00842536" w:rsidRDefault="003C0A9A" w:rsidP="003C0A9A">
      <w:pPr>
        <w:pStyle w:val="Default"/>
        <w:rPr>
          <w:rFonts w:ascii="Arial" w:hAnsi="Arial" w:cs="Arial"/>
          <w:color w:val="auto"/>
          <w:sz w:val="22"/>
          <w:szCs w:val="22"/>
        </w:rPr>
      </w:pPr>
    </w:p>
    <w:p w14:paraId="72B533AF" w14:textId="207F92B3" w:rsidR="003C0A9A" w:rsidRPr="00842536" w:rsidRDefault="00EE4B27" w:rsidP="003C0A9A">
      <w:pPr>
        <w:pStyle w:val="Default"/>
        <w:rPr>
          <w:rFonts w:ascii="Arial" w:hAnsi="Arial" w:cs="Arial"/>
          <w:color w:val="auto"/>
          <w:sz w:val="22"/>
          <w:szCs w:val="22"/>
        </w:rPr>
      </w:pPr>
      <w:proofErr w:type="gramStart"/>
      <w:r>
        <w:rPr>
          <w:rFonts w:ascii="Arial" w:hAnsi="Arial" w:cs="Arial"/>
          <w:color w:val="auto"/>
          <w:sz w:val="22"/>
          <w:szCs w:val="22"/>
        </w:rPr>
        <w:t xml:space="preserve">Alongside the Head of Developing Young Workforce, </w:t>
      </w:r>
      <w:r w:rsidR="00BE45F3" w:rsidRPr="00842536">
        <w:rPr>
          <w:rFonts w:ascii="Arial" w:hAnsi="Arial" w:cs="Arial"/>
          <w:color w:val="auto"/>
          <w:sz w:val="22"/>
          <w:szCs w:val="22"/>
        </w:rPr>
        <w:t>Fife College is</w:t>
      </w:r>
      <w:r w:rsidR="003C0A9A" w:rsidRPr="00842536">
        <w:rPr>
          <w:rFonts w:ascii="Arial" w:hAnsi="Arial" w:cs="Arial"/>
          <w:color w:val="auto"/>
          <w:sz w:val="22"/>
          <w:szCs w:val="22"/>
        </w:rPr>
        <w:t xml:space="preserve"> generating a ‘Get Ready for College’ initiative that will allow all prospective students to engage with </w:t>
      </w:r>
      <w:r w:rsidR="00BE45F3" w:rsidRPr="00842536">
        <w:rPr>
          <w:rFonts w:ascii="Arial" w:hAnsi="Arial" w:cs="Arial"/>
          <w:color w:val="auto"/>
          <w:sz w:val="22"/>
          <w:szCs w:val="22"/>
        </w:rPr>
        <w:t>the C</w:t>
      </w:r>
      <w:r w:rsidR="003C0A9A" w:rsidRPr="00842536">
        <w:rPr>
          <w:rFonts w:ascii="Arial" w:hAnsi="Arial" w:cs="Arial"/>
          <w:color w:val="auto"/>
          <w:sz w:val="22"/>
          <w:szCs w:val="22"/>
        </w:rPr>
        <w:t>ollege</w:t>
      </w:r>
      <w:r w:rsidR="00BE45F3" w:rsidRPr="00842536">
        <w:rPr>
          <w:rFonts w:ascii="Arial" w:hAnsi="Arial" w:cs="Arial"/>
          <w:color w:val="auto"/>
          <w:sz w:val="22"/>
          <w:szCs w:val="22"/>
        </w:rPr>
        <w:t xml:space="preserve"> through the summer break that</w:t>
      </w:r>
      <w:r w:rsidR="003C0A9A" w:rsidRPr="00842536">
        <w:rPr>
          <w:rFonts w:ascii="Arial" w:hAnsi="Arial" w:cs="Arial"/>
          <w:color w:val="auto"/>
          <w:sz w:val="22"/>
          <w:szCs w:val="22"/>
        </w:rPr>
        <w:t xml:space="preserve"> </w:t>
      </w:r>
      <w:r w:rsidR="00BE45F3" w:rsidRPr="00842536">
        <w:rPr>
          <w:rFonts w:ascii="Arial" w:hAnsi="Arial" w:cs="Arial"/>
          <w:color w:val="auto"/>
          <w:sz w:val="22"/>
          <w:szCs w:val="22"/>
        </w:rPr>
        <w:t xml:space="preserve">ensures the opportunity for students to have the correct support put in place early to help </w:t>
      </w:r>
      <w:r w:rsidR="003C0A9A" w:rsidRPr="00842536">
        <w:rPr>
          <w:rFonts w:ascii="Arial" w:hAnsi="Arial" w:cs="Arial"/>
          <w:color w:val="auto"/>
          <w:sz w:val="22"/>
          <w:szCs w:val="22"/>
        </w:rPr>
        <w:t>alleviate any anxieties or mental health issues that may be a barrier to their learning.</w:t>
      </w:r>
      <w:proofErr w:type="gramEnd"/>
    </w:p>
    <w:p w14:paraId="6EC31E8F" w14:textId="0647C0AA" w:rsidR="003C0A9A" w:rsidRPr="00842536" w:rsidRDefault="003C0A9A" w:rsidP="003C0A9A">
      <w:pPr>
        <w:pStyle w:val="Default"/>
        <w:rPr>
          <w:rFonts w:ascii="Arial" w:hAnsi="Arial" w:cs="Arial"/>
          <w:color w:val="auto"/>
          <w:sz w:val="22"/>
          <w:szCs w:val="22"/>
        </w:rPr>
      </w:pPr>
    </w:p>
    <w:p w14:paraId="296050A8" w14:textId="4CA21F83" w:rsidR="003C0A9A" w:rsidRPr="00842536" w:rsidRDefault="003A26ED" w:rsidP="003C0A9A">
      <w:pPr>
        <w:pStyle w:val="Default"/>
        <w:rPr>
          <w:rFonts w:ascii="Arial" w:hAnsi="Arial" w:cs="Arial"/>
          <w:color w:val="auto"/>
          <w:sz w:val="22"/>
          <w:szCs w:val="22"/>
        </w:rPr>
      </w:pPr>
      <w:r w:rsidRPr="00842536">
        <w:rPr>
          <w:rFonts w:ascii="Arial" w:hAnsi="Arial" w:cs="Arial"/>
          <w:color w:val="auto"/>
          <w:sz w:val="22"/>
          <w:szCs w:val="22"/>
        </w:rPr>
        <w:t>Throughout the acad</w:t>
      </w:r>
      <w:r w:rsidR="000D7F8D">
        <w:rPr>
          <w:rFonts w:ascii="Arial" w:hAnsi="Arial" w:cs="Arial"/>
          <w:color w:val="auto"/>
          <w:sz w:val="22"/>
          <w:szCs w:val="22"/>
        </w:rPr>
        <w:t>emic year, the Guidance Team &amp;</w:t>
      </w:r>
      <w:r w:rsidRPr="00842536">
        <w:rPr>
          <w:rFonts w:ascii="Arial" w:hAnsi="Arial" w:cs="Arial"/>
          <w:color w:val="auto"/>
          <w:sz w:val="22"/>
          <w:szCs w:val="22"/>
        </w:rPr>
        <w:t xml:space="preserve"> Health and Wellbeing Adviser </w:t>
      </w:r>
      <w:r w:rsidR="003C0A9A" w:rsidRPr="00842536">
        <w:rPr>
          <w:rFonts w:ascii="Arial" w:hAnsi="Arial" w:cs="Arial"/>
          <w:color w:val="auto"/>
          <w:sz w:val="22"/>
          <w:szCs w:val="22"/>
        </w:rPr>
        <w:t>offer workshops to students and staff to combat a range of mental health issues incl</w:t>
      </w:r>
      <w:r w:rsidRPr="00842536">
        <w:rPr>
          <w:rFonts w:ascii="Arial" w:hAnsi="Arial" w:cs="Arial"/>
          <w:color w:val="auto"/>
          <w:sz w:val="22"/>
          <w:szCs w:val="22"/>
        </w:rPr>
        <w:t>uding Mindfulness workshops</w:t>
      </w:r>
      <w:r w:rsidR="005E5A1A" w:rsidRPr="00842536">
        <w:rPr>
          <w:rFonts w:ascii="Arial" w:hAnsi="Arial" w:cs="Arial"/>
          <w:color w:val="auto"/>
          <w:sz w:val="22"/>
          <w:szCs w:val="22"/>
        </w:rPr>
        <w:t xml:space="preserve"> and bespoke mental health sessions such as Stress Management</w:t>
      </w:r>
      <w:r w:rsidR="00874FDF">
        <w:rPr>
          <w:rFonts w:ascii="Arial" w:hAnsi="Arial" w:cs="Arial"/>
          <w:color w:val="auto"/>
          <w:sz w:val="22"/>
          <w:szCs w:val="22"/>
        </w:rPr>
        <w:t>,</w:t>
      </w:r>
      <w:r w:rsidR="005E5A1A" w:rsidRPr="00842536">
        <w:rPr>
          <w:rFonts w:ascii="Arial" w:hAnsi="Arial" w:cs="Arial"/>
          <w:color w:val="auto"/>
          <w:sz w:val="22"/>
          <w:szCs w:val="22"/>
        </w:rPr>
        <w:t xml:space="preserve"> dealing with Anxiety</w:t>
      </w:r>
      <w:r w:rsidR="00874FDF">
        <w:rPr>
          <w:rFonts w:ascii="Arial" w:hAnsi="Arial" w:cs="Arial"/>
          <w:color w:val="auto"/>
          <w:sz w:val="22"/>
          <w:szCs w:val="22"/>
        </w:rPr>
        <w:t xml:space="preserve"> and Mental Health Conversation Cafes</w:t>
      </w:r>
      <w:r w:rsidRPr="00842536">
        <w:rPr>
          <w:rFonts w:ascii="Arial" w:hAnsi="Arial" w:cs="Arial"/>
          <w:color w:val="auto"/>
          <w:sz w:val="22"/>
          <w:szCs w:val="22"/>
        </w:rPr>
        <w:t xml:space="preserve">. </w:t>
      </w:r>
      <w:r w:rsidR="003C0A9A" w:rsidRPr="00842536">
        <w:rPr>
          <w:rFonts w:ascii="Arial" w:hAnsi="Arial" w:cs="Arial"/>
          <w:color w:val="auto"/>
          <w:sz w:val="22"/>
          <w:szCs w:val="22"/>
        </w:rPr>
        <w:t>Development plans are in place to implement further workshops and initiatives including; laughter yoga.</w:t>
      </w:r>
    </w:p>
    <w:p w14:paraId="6F030CAD" w14:textId="77777777" w:rsidR="003C0A9A" w:rsidRPr="00842536" w:rsidRDefault="003C0A9A" w:rsidP="003C0A9A">
      <w:pPr>
        <w:pStyle w:val="Default"/>
        <w:rPr>
          <w:rFonts w:ascii="Arial" w:hAnsi="Arial" w:cs="Arial"/>
          <w:color w:val="auto"/>
          <w:sz w:val="22"/>
          <w:szCs w:val="22"/>
        </w:rPr>
      </w:pPr>
    </w:p>
    <w:p w14:paraId="24FD9360" w14:textId="70B2585F" w:rsidR="003C0A9A" w:rsidRPr="00842536" w:rsidRDefault="003A26ED" w:rsidP="00B95528">
      <w:pPr>
        <w:pStyle w:val="Default"/>
        <w:rPr>
          <w:rFonts w:ascii="Arial" w:hAnsi="Arial" w:cs="Arial"/>
          <w:color w:val="auto"/>
          <w:sz w:val="22"/>
          <w:szCs w:val="22"/>
        </w:rPr>
      </w:pPr>
      <w:r w:rsidRPr="00842536">
        <w:rPr>
          <w:rFonts w:ascii="Arial" w:hAnsi="Arial" w:cs="Arial"/>
          <w:color w:val="auto"/>
          <w:sz w:val="22"/>
          <w:szCs w:val="22"/>
        </w:rPr>
        <w:t>The Implementation</w:t>
      </w:r>
      <w:r w:rsidR="003C0A9A" w:rsidRPr="00842536">
        <w:rPr>
          <w:rFonts w:ascii="Arial" w:hAnsi="Arial" w:cs="Arial"/>
          <w:color w:val="auto"/>
          <w:sz w:val="22"/>
          <w:szCs w:val="22"/>
        </w:rPr>
        <w:t xml:space="preserve"> of a Wellbeing Point in collaboration with Penumbra is </w:t>
      </w:r>
      <w:r w:rsidR="00874FDF">
        <w:rPr>
          <w:rFonts w:ascii="Arial" w:hAnsi="Arial" w:cs="Arial"/>
          <w:color w:val="auto"/>
          <w:sz w:val="22"/>
          <w:szCs w:val="22"/>
        </w:rPr>
        <w:t>now in place and sees</w:t>
      </w:r>
      <w:r w:rsidR="003C0A9A" w:rsidRPr="00842536">
        <w:rPr>
          <w:rFonts w:ascii="Arial" w:hAnsi="Arial" w:cs="Arial"/>
          <w:color w:val="auto"/>
          <w:sz w:val="22"/>
          <w:szCs w:val="22"/>
        </w:rPr>
        <w:t xml:space="preserve"> a computer terminal with relevant and updated information at students and staff’s fingertips on each cam</w:t>
      </w:r>
      <w:r w:rsidRPr="00842536">
        <w:rPr>
          <w:rFonts w:ascii="Arial" w:hAnsi="Arial" w:cs="Arial"/>
          <w:color w:val="auto"/>
          <w:sz w:val="22"/>
          <w:szCs w:val="22"/>
        </w:rPr>
        <w:t xml:space="preserve">pus to allow people to access an abundance </w:t>
      </w:r>
      <w:r w:rsidR="003C0A9A" w:rsidRPr="00842536">
        <w:rPr>
          <w:rFonts w:ascii="Arial" w:hAnsi="Arial" w:cs="Arial"/>
          <w:color w:val="auto"/>
          <w:sz w:val="22"/>
          <w:szCs w:val="22"/>
        </w:rPr>
        <w:t>of health and Wellbeing resources online.</w:t>
      </w:r>
    </w:p>
    <w:p w14:paraId="3AD03561" w14:textId="609CA187" w:rsidR="00F53BB0" w:rsidRPr="00842536" w:rsidRDefault="00F53BB0" w:rsidP="00B95528">
      <w:pPr>
        <w:pStyle w:val="Default"/>
        <w:rPr>
          <w:rFonts w:ascii="Arial" w:hAnsi="Arial" w:cs="Arial"/>
          <w:color w:val="auto"/>
          <w:sz w:val="22"/>
          <w:szCs w:val="22"/>
        </w:rPr>
      </w:pPr>
    </w:p>
    <w:p w14:paraId="7BD945BA" w14:textId="55958A95" w:rsidR="003C0A9A" w:rsidRPr="00842536" w:rsidRDefault="00CA7004" w:rsidP="00736496">
      <w:pPr>
        <w:pStyle w:val="Heading1"/>
        <w:rPr>
          <w:color w:val="000000"/>
        </w:rPr>
      </w:pPr>
      <w:bookmarkStart w:id="15" w:name="_Toc36816498"/>
      <w:bookmarkStart w:id="16" w:name="_Toc37681749"/>
      <w:r>
        <w:t>Training and S</w:t>
      </w:r>
      <w:r w:rsidR="003C0A9A" w:rsidRPr="00842536">
        <w:t xml:space="preserve">upport </w:t>
      </w:r>
      <w:r>
        <w:t>Strategies – Staff and S</w:t>
      </w:r>
      <w:r w:rsidR="003C0A9A" w:rsidRPr="00842536">
        <w:t>tudents</w:t>
      </w:r>
      <w:bookmarkEnd w:id="15"/>
      <w:bookmarkEnd w:id="16"/>
    </w:p>
    <w:p w14:paraId="5954E349" w14:textId="77777777" w:rsidR="003C0A9A" w:rsidRPr="00842536" w:rsidRDefault="003C0A9A" w:rsidP="00F53BB0">
      <w:pPr>
        <w:pStyle w:val="Default"/>
        <w:rPr>
          <w:rFonts w:ascii="Arial" w:hAnsi="Arial" w:cs="Arial"/>
          <w:sz w:val="22"/>
          <w:szCs w:val="22"/>
        </w:rPr>
      </w:pPr>
    </w:p>
    <w:p w14:paraId="28A044F5" w14:textId="18DBA0C0" w:rsidR="003C0A9A" w:rsidRPr="00842536" w:rsidRDefault="003C0A9A" w:rsidP="00F53BB0">
      <w:pPr>
        <w:pStyle w:val="Default"/>
        <w:rPr>
          <w:rFonts w:ascii="Arial" w:hAnsi="Arial" w:cs="Arial"/>
          <w:sz w:val="22"/>
          <w:szCs w:val="22"/>
        </w:rPr>
      </w:pPr>
      <w:r w:rsidRPr="00842536">
        <w:rPr>
          <w:rFonts w:ascii="Arial" w:hAnsi="Arial" w:cs="Arial"/>
          <w:sz w:val="22"/>
          <w:szCs w:val="22"/>
        </w:rPr>
        <w:t xml:space="preserve">Fife College is dedicated to providing training and professional development, as well as other implementations and initiatives College-wide to make sure that there is inclusion, engagement and involvement in education. That means ensuring that providing a positive culture for everybody’s social, emotional and mental wellbeing, and that appropriate access to support is available. </w:t>
      </w:r>
    </w:p>
    <w:p w14:paraId="278231E3" w14:textId="77777777" w:rsidR="003C0A9A" w:rsidRPr="00842536" w:rsidRDefault="003C0A9A" w:rsidP="003C0A9A">
      <w:pPr>
        <w:pStyle w:val="Default"/>
        <w:rPr>
          <w:rFonts w:ascii="Arial" w:hAnsi="Arial" w:cs="Arial"/>
          <w:sz w:val="22"/>
          <w:szCs w:val="22"/>
        </w:rPr>
      </w:pPr>
    </w:p>
    <w:p w14:paraId="48C0A4DC" w14:textId="77777777" w:rsidR="003C0A9A" w:rsidRPr="00842536" w:rsidRDefault="003C0A9A" w:rsidP="003C0A9A">
      <w:pPr>
        <w:pStyle w:val="Default"/>
        <w:rPr>
          <w:rFonts w:ascii="Arial" w:hAnsi="Arial" w:cs="Arial"/>
          <w:sz w:val="22"/>
          <w:szCs w:val="22"/>
        </w:rPr>
      </w:pPr>
      <w:r w:rsidRPr="00842536">
        <w:rPr>
          <w:rFonts w:ascii="Arial" w:hAnsi="Arial" w:cs="Arial"/>
          <w:sz w:val="22"/>
          <w:szCs w:val="22"/>
        </w:rPr>
        <w:t>Wellbeing at work day provides staff with inside and outside stakeholders providing training and workshops to cover a host of wellbeing issues.</w:t>
      </w:r>
    </w:p>
    <w:p w14:paraId="21816C22" w14:textId="77777777" w:rsidR="003C0A9A" w:rsidRPr="00842536" w:rsidRDefault="003C0A9A" w:rsidP="003C0A9A">
      <w:pPr>
        <w:pStyle w:val="Default"/>
        <w:rPr>
          <w:rFonts w:ascii="Arial" w:hAnsi="Arial" w:cs="Arial"/>
          <w:sz w:val="22"/>
          <w:szCs w:val="22"/>
        </w:rPr>
      </w:pPr>
    </w:p>
    <w:p w14:paraId="7D1E1084" w14:textId="77777777" w:rsidR="003C0A9A" w:rsidRPr="00842536" w:rsidRDefault="003C0A9A" w:rsidP="003C0A9A">
      <w:pPr>
        <w:pStyle w:val="Default"/>
        <w:rPr>
          <w:rFonts w:ascii="Arial" w:hAnsi="Arial" w:cs="Arial"/>
          <w:sz w:val="22"/>
          <w:szCs w:val="22"/>
        </w:rPr>
      </w:pPr>
      <w:r w:rsidRPr="00842536">
        <w:rPr>
          <w:rFonts w:ascii="Arial" w:hAnsi="Arial" w:cs="Arial"/>
          <w:sz w:val="22"/>
          <w:szCs w:val="22"/>
        </w:rPr>
        <w:t>Regular in house training for staff is provided including: Scotland’s Mental Health First Aid.</w:t>
      </w:r>
    </w:p>
    <w:p w14:paraId="056C92B1" w14:textId="77777777" w:rsidR="003C0A9A" w:rsidRPr="00842536" w:rsidRDefault="003C0A9A" w:rsidP="003C0A9A">
      <w:pPr>
        <w:pStyle w:val="Default"/>
        <w:rPr>
          <w:rFonts w:ascii="Arial" w:hAnsi="Arial" w:cs="Arial"/>
          <w:sz w:val="22"/>
          <w:szCs w:val="22"/>
        </w:rPr>
      </w:pPr>
    </w:p>
    <w:p w14:paraId="314431CC" w14:textId="369F14BF" w:rsidR="003C0A9A" w:rsidRPr="00842536" w:rsidRDefault="003C0A9A" w:rsidP="003C0A9A">
      <w:pPr>
        <w:pStyle w:val="Default"/>
        <w:rPr>
          <w:rFonts w:ascii="Arial" w:hAnsi="Arial" w:cs="Arial"/>
          <w:sz w:val="22"/>
          <w:szCs w:val="22"/>
        </w:rPr>
      </w:pPr>
      <w:r w:rsidRPr="00842536">
        <w:rPr>
          <w:rFonts w:ascii="Arial" w:hAnsi="Arial" w:cs="Arial"/>
          <w:sz w:val="22"/>
          <w:szCs w:val="22"/>
        </w:rPr>
        <w:t>The Guidance team have developed and impl</w:t>
      </w:r>
      <w:r w:rsidR="003A26ED" w:rsidRPr="00842536">
        <w:rPr>
          <w:rFonts w:ascii="Arial" w:hAnsi="Arial" w:cs="Arial"/>
          <w:sz w:val="22"/>
          <w:szCs w:val="22"/>
        </w:rPr>
        <w:t>emented</w:t>
      </w:r>
      <w:r w:rsidRPr="00842536">
        <w:rPr>
          <w:rFonts w:ascii="Arial" w:hAnsi="Arial" w:cs="Arial"/>
          <w:sz w:val="22"/>
          <w:szCs w:val="22"/>
        </w:rPr>
        <w:t xml:space="preserve"> an initiative to improve Mental Health and Wellbeing via a walking group called Positive Steps, with positive results.</w:t>
      </w:r>
      <w:r w:rsidR="003A26ED" w:rsidRPr="00842536">
        <w:rPr>
          <w:rFonts w:ascii="Arial" w:hAnsi="Arial" w:cs="Arial"/>
          <w:sz w:val="22"/>
          <w:szCs w:val="22"/>
        </w:rPr>
        <w:t xml:space="preserve"> This is aimed at both students and staff.</w:t>
      </w:r>
    </w:p>
    <w:p w14:paraId="7CED695B" w14:textId="2D04AAB4" w:rsidR="003C0A9A" w:rsidRPr="00842536" w:rsidRDefault="003C0A9A" w:rsidP="003C0A9A">
      <w:pPr>
        <w:pStyle w:val="Default"/>
        <w:rPr>
          <w:rFonts w:ascii="Arial" w:hAnsi="Arial" w:cs="Arial"/>
          <w:sz w:val="22"/>
          <w:szCs w:val="22"/>
        </w:rPr>
      </w:pPr>
      <w:r w:rsidRPr="00842536">
        <w:rPr>
          <w:rFonts w:ascii="Arial" w:hAnsi="Arial" w:cs="Arial"/>
          <w:sz w:val="22"/>
          <w:szCs w:val="22"/>
        </w:rPr>
        <w:lastRenderedPageBreak/>
        <w:t>Fife College staff are Corporate Parents.  “An organisation’s performance of actions necessary to uphold the rights and safeguard the wellbeing of a looked after child or care leaver, and through which physical, emotional, spiritual, social and educational development is promoted.” (Scottish Government, 2015).  Fife College understand that there are circumstances that lead to stud</w:t>
      </w:r>
      <w:r w:rsidR="003A26ED" w:rsidRPr="00842536">
        <w:rPr>
          <w:rFonts w:ascii="Arial" w:hAnsi="Arial" w:cs="Arial"/>
          <w:sz w:val="22"/>
          <w:szCs w:val="22"/>
        </w:rPr>
        <w:t>ents having been in, or continuing</w:t>
      </w:r>
      <w:r w:rsidRPr="00842536">
        <w:rPr>
          <w:rFonts w:ascii="Arial" w:hAnsi="Arial" w:cs="Arial"/>
          <w:sz w:val="22"/>
          <w:szCs w:val="22"/>
        </w:rPr>
        <w:t xml:space="preserve"> to be care experienced and it is important that mental and emotional health and wellbeing needs are considered throughout for these students to aid improved outcomes. </w:t>
      </w:r>
    </w:p>
    <w:p w14:paraId="3AEFD5D3" w14:textId="77777777" w:rsidR="003C0A9A" w:rsidRPr="00842536" w:rsidRDefault="003C0A9A" w:rsidP="003C0A9A">
      <w:pPr>
        <w:pStyle w:val="Default"/>
        <w:rPr>
          <w:rFonts w:ascii="Arial" w:hAnsi="Arial" w:cs="Arial"/>
          <w:sz w:val="22"/>
          <w:szCs w:val="22"/>
        </w:rPr>
      </w:pPr>
    </w:p>
    <w:p w14:paraId="1DEACC9B" w14:textId="7289A236" w:rsidR="003C0A9A" w:rsidRPr="00842536" w:rsidRDefault="003C0A9A" w:rsidP="003C0A9A">
      <w:pPr>
        <w:pStyle w:val="Default"/>
        <w:rPr>
          <w:rFonts w:ascii="Arial" w:hAnsi="Arial" w:cs="Arial"/>
          <w:sz w:val="22"/>
          <w:szCs w:val="22"/>
        </w:rPr>
      </w:pPr>
      <w:r w:rsidRPr="00842536">
        <w:rPr>
          <w:rFonts w:ascii="Arial" w:hAnsi="Arial" w:cs="Arial"/>
          <w:sz w:val="22"/>
          <w:szCs w:val="22"/>
        </w:rPr>
        <w:t xml:space="preserve">The 2011 Census highlighted that 4% of young carers in Scotland said they had a mental health condition compared to 1% of non-carers. Fife College, in conjunction with the Carers (Scotland) Act 2016 </w:t>
      </w:r>
      <w:r w:rsidR="003A26ED" w:rsidRPr="00842536">
        <w:rPr>
          <w:rFonts w:ascii="Arial" w:hAnsi="Arial" w:cs="Arial"/>
          <w:sz w:val="22"/>
          <w:szCs w:val="22"/>
        </w:rPr>
        <w:t xml:space="preserve">and through their commitment to achieve the ‘Going Further’ Award </w:t>
      </w:r>
      <w:r w:rsidRPr="00842536">
        <w:rPr>
          <w:rFonts w:ascii="Arial" w:hAnsi="Arial" w:cs="Arial"/>
          <w:sz w:val="22"/>
          <w:szCs w:val="22"/>
        </w:rPr>
        <w:t xml:space="preserve">understand the </w:t>
      </w:r>
      <w:r w:rsidR="003A26ED" w:rsidRPr="00842536">
        <w:rPr>
          <w:rFonts w:ascii="Arial" w:hAnsi="Arial" w:cs="Arial"/>
          <w:sz w:val="22"/>
          <w:szCs w:val="22"/>
        </w:rPr>
        <w:t>impact of mental health and wellbeing for young carers and are committed</w:t>
      </w:r>
      <w:r w:rsidRPr="00842536">
        <w:rPr>
          <w:rFonts w:ascii="Arial" w:hAnsi="Arial" w:cs="Arial"/>
          <w:sz w:val="22"/>
          <w:szCs w:val="22"/>
        </w:rPr>
        <w:t xml:space="preserve"> to </w:t>
      </w:r>
      <w:r w:rsidR="003A26ED" w:rsidRPr="00842536">
        <w:rPr>
          <w:rFonts w:ascii="Arial" w:hAnsi="Arial" w:cs="Arial"/>
          <w:sz w:val="22"/>
          <w:szCs w:val="22"/>
        </w:rPr>
        <w:t>further developing and evolving the support available for</w:t>
      </w:r>
      <w:r w:rsidRPr="00842536">
        <w:rPr>
          <w:rFonts w:ascii="Arial" w:hAnsi="Arial" w:cs="Arial"/>
          <w:sz w:val="22"/>
          <w:szCs w:val="22"/>
        </w:rPr>
        <w:t xml:space="preserve"> students </w:t>
      </w:r>
      <w:r w:rsidR="003A26ED" w:rsidRPr="00842536">
        <w:rPr>
          <w:rFonts w:ascii="Arial" w:hAnsi="Arial" w:cs="Arial"/>
          <w:sz w:val="22"/>
          <w:szCs w:val="22"/>
        </w:rPr>
        <w:t>Carers experiencing mental health issues.</w:t>
      </w:r>
    </w:p>
    <w:p w14:paraId="53B81EB0" w14:textId="77777777" w:rsidR="003C0A9A" w:rsidRPr="00842536" w:rsidRDefault="003C0A9A" w:rsidP="003C0A9A">
      <w:pPr>
        <w:pStyle w:val="Default"/>
        <w:rPr>
          <w:rFonts w:ascii="Arial" w:hAnsi="Arial" w:cs="Arial"/>
          <w:sz w:val="22"/>
          <w:szCs w:val="22"/>
        </w:rPr>
      </w:pPr>
    </w:p>
    <w:p w14:paraId="597E319C" w14:textId="1A58A20D" w:rsidR="003C0A9A" w:rsidRPr="00842536" w:rsidRDefault="003C0A9A" w:rsidP="003C0A9A">
      <w:pPr>
        <w:pStyle w:val="Default"/>
        <w:rPr>
          <w:rFonts w:ascii="Arial" w:hAnsi="Arial" w:cs="Arial"/>
          <w:sz w:val="22"/>
          <w:szCs w:val="22"/>
        </w:rPr>
      </w:pPr>
      <w:r w:rsidRPr="00842536">
        <w:rPr>
          <w:rFonts w:ascii="Arial" w:hAnsi="Arial" w:cs="Arial"/>
          <w:sz w:val="22"/>
          <w:szCs w:val="22"/>
        </w:rPr>
        <w:t xml:space="preserve">It is vital to understand the mental health needs of disabled students. Some may be disabled because of mental health issues while others may have poor mental health as a result of physical impairment or long-term illnesses.  Students with physical health conditions can experience higher risks for anxiety, low mood or mental health difficulties than others.  Fife College are </w:t>
      </w:r>
      <w:r w:rsidR="00207823" w:rsidRPr="00842536">
        <w:rPr>
          <w:rFonts w:ascii="Arial" w:hAnsi="Arial" w:cs="Arial"/>
          <w:sz w:val="22"/>
          <w:szCs w:val="22"/>
        </w:rPr>
        <w:t>conscious</w:t>
      </w:r>
      <w:r w:rsidRPr="00842536">
        <w:rPr>
          <w:rFonts w:ascii="Arial" w:hAnsi="Arial" w:cs="Arial"/>
          <w:sz w:val="22"/>
          <w:szCs w:val="22"/>
        </w:rPr>
        <w:t xml:space="preserve"> of mental health and wellbeing inequalities and are determined to help reduce these inequalities, remove barriers to education and progress to guarantee better outcomes for students.</w:t>
      </w:r>
    </w:p>
    <w:p w14:paraId="554D945A" w14:textId="1C41336A" w:rsidR="00207823" w:rsidRPr="00842536" w:rsidRDefault="00207823" w:rsidP="003C0A9A">
      <w:pPr>
        <w:pStyle w:val="Default"/>
        <w:rPr>
          <w:rFonts w:ascii="Arial" w:hAnsi="Arial" w:cs="Arial"/>
          <w:sz w:val="22"/>
          <w:szCs w:val="22"/>
        </w:rPr>
      </w:pPr>
    </w:p>
    <w:p w14:paraId="1E8E5C74" w14:textId="508C1072" w:rsidR="003C0A9A" w:rsidRPr="00842536" w:rsidRDefault="00CA7004" w:rsidP="00736496">
      <w:pPr>
        <w:pStyle w:val="Heading1"/>
      </w:pPr>
      <w:bookmarkStart w:id="17" w:name="_Toc36816499"/>
      <w:bookmarkStart w:id="18" w:name="_Toc37681750"/>
      <w:r>
        <w:t>Best Practice</w:t>
      </w:r>
      <w:bookmarkEnd w:id="17"/>
      <w:bookmarkEnd w:id="18"/>
    </w:p>
    <w:p w14:paraId="567D8690" w14:textId="77777777" w:rsidR="003C0A9A" w:rsidRPr="00842536" w:rsidRDefault="003C0A9A" w:rsidP="00F53BB0">
      <w:pPr>
        <w:pStyle w:val="Default"/>
        <w:jc w:val="both"/>
        <w:rPr>
          <w:rFonts w:ascii="Arial" w:hAnsi="Arial" w:cs="Arial"/>
          <w:color w:val="414042"/>
          <w:sz w:val="22"/>
          <w:szCs w:val="22"/>
        </w:rPr>
      </w:pPr>
    </w:p>
    <w:p w14:paraId="28A01389" w14:textId="77777777" w:rsidR="003C0A9A" w:rsidRPr="00842536" w:rsidRDefault="003C0A9A" w:rsidP="00F53BB0">
      <w:pPr>
        <w:pStyle w:val="Default"/>
        <w:jc w:val="both"/>
        <w:rPr>
          <w:rFonts w:ascii="Arial" w:hAnsi="Arial" w:cs="Arial"/>
          <w:color w:val="auto"/>
          <w:sz w:val="22"/>
          <w:szCs w:val="22"/>
        </w:rPr>
      </w:pPr>
      <w:r w:rsidRPr="00842536">
        <w:rPr>
          <w:rFonts w:ascii="Arial" w:hAnsi="Arial" w:cs="Arial"/>
          <w:color w:val="auto"/>
          <w:sz w:val="22"/>
          <w:szCs w:val="22"/>
        </w:rPr>
        <w:t>Partnership relationships with other colleges and universities is essential in order to share good practice and develop networks for the benefit of all our staff and students.</w:t>
      </w:r>
    </w:p>
    <w:p w14:paraId="36445ECE" w14:textId="201A44B7" w:rsidR="00E4212A" w:rsidRPr="00842536" w:rsidRDefault="003C0A9A" w:rsidP="003C0A9A">
      <w:pPr>
        <w:pStyle w:val="Default"/>
        <w:jc w:val="both"/>
        <w:rPr>
          <w:rFonts w:ascii="Arial" w:hAnsi="Arial" w:cs="Arial"/>
          <w:color w:val="auto"/>
          <w:sz w:val="22"/>
          <w:szCs w:val="22"/>
        </w:rPr>
      </w:pPr>
      <w:r w:rsidRPr="00842536">
        <w:rPr>
          <w:rFonts w:ascii="Arial" w:hAnsi="Arial" w:cs="Arial"/>
          <w:color w:val="auto"/>
          <w:sz w:val="22"/>
          <w:szCs w:val="22"/>
        </w:rPr>
        <w:t>With this in mind Fife College collaborate with a number of institutions, sharing resources and opportunities in an open, honest and cooperative way to ensure professionalism and joined up working.</w:t>
      </w:r>
    </w:p>
    <w:p w14:paraId="220A1AFB" w14:textId="247147AE" w:rsidR="00E403AC" w:rsidRPr="00842536" w:rsidRDefault="00E403AC" w:rsidP="005E482D">
      <w:pPr>
        <w:pStyle w:val="Default"/>
        <w:rPr>
          <w:rFonts w:ascii="Arial" w:hAnsi="Arial" w:cs="Arial"/>
          <w:b/>
          <w:color w:val="auto"/>
          <w:sz w:val="22"/>
          <w:szCs w:val="22"/>
        </w:rPr>
      </w:pPr>
    </w:p>
    <w:p w14:paraId="7647D663" w14:textId="6E65C937" w:rsidR="00937215" w:rsidRPr="00842536" w:rsidRDefault="00937215" w:rsidP="00736496">
      <w:pPr>
        <w:pStyle w:val="Heading1"/>
        <w:rPr>
          <w:szCs w:val="22"/>
        </w:rPr>
      </w:pPr>
      <w:bookmarkStart w:id="19" w:name="_Toc36816500"/>
      <w:bookmarkStart w:id="20" w:name="_Toc37681751"/>
      <w:r w:rsidRPr="00842536">
        <w:rPr>
          <w:szCs w:val="22"/>
        </w:rPr>
        <w:t>E</w:t>
      </w:r>
      <w:r w:rsidR="00F53BB0" w:rsidRPr="00842536">
        <w:t>val</w:t>
      </w:r>
      <w:r w:rsidR="003C0A9A" w:rsidRPr="00842536">
        <w:t xml:space="preserve">uation and </w:t>
      </w:r>
      <w:r w:rsidR="00CA7004">
        <w:t>Assessment</w:t>
      </w:r>
      <w:bookmarkEnd w:id="19"/>
      <w:bookmarkEnd w:id="20"/>
    </w:p>
    <w:p w14:paraId="62D3A13F" w14:textId="613514D0" w:rsidR="003C0A9A" w:rsidRPr="00842536" w:rsidRDefault="003C0A9A" w:rsidP="003C0A9A">
      <w:pPr>
        <w:pStyle w:val="Default"/>
        <w:jc w:val="both"/>
        <w:rPr>
          <w:rFonts w:ascii="Arial" w:hAnsi="Arial" w:cs="Arial"/>
          <w:sz w:val="22"/>
        </w:rPr>
      </w:pPr>
    </w:p>
    <w:p w14:paraId="6BDDEBFD" w14:textId="77777777" w:rsidR="003C0A9A" w:rsidRPr="00842536" w:rsidRDefault="003C0A9A" w:rsidP="003C0A9A">
      <w:pPr>
        <w:pStyle w:val="Default"/>
        <w:jc w:val="both"/>
        <w:rPr>
          <w:rFonts w:ascii="Arial" w:hAnsi="Arial" w:cs="Arial"/>
          <w:sz w:val="22"/>
        </w:rPr>
      </w:pPr>
      <w:r w:rsidRPr="00842536">
        <w:rPr>
          <w:rFonts w:ascii="Arial" w:hAnsi="Arial" w:cs="Arial"/>
          <w:sz w:val="22"/>
        </w:rPr>
        <w:t>Fife College regularly review the provision of mental health initiatives in accordance with the Mental Health (Care and Treatment) (Scotland) Act 2003 and the Mental Health strategy for Scotland 2017-2027.</w:t>
      </w:r>
    </w:p>
    <w:p w14:paraId="3BB33DA6" w14:textId="77777777" w:rsidR="003C0A9A" w:rsidRPr="00842536" w:rsidRDefault="003C0A9A" w:rsidP="003C0A9A">
      <w:pPr>
        <w:pStyle w:val="Default"/>
        <w:jc w:val="both"/>
        <w:rPr>
          <w:rFonts w:ascii="Arial" w:hAnsi="Arial" w:cs="Arial"/>
          <w:sz w:val="22"/>
        </w:rPr>
      </w:pPr>
    </w:p>
    <w:p w14:paraId="098D21DD" w14:textId="354A6A24" w:rsidR="00636A9A" w:rsidRPr="00842536" w:rsidRDefault="003C0A9A" w:rsidP="003324C2">
      <w:pPr>
        <w:pStyle w:val="Default"/>
        <w:rPr>
          <w:rFonts w:ascii="Arial" w:hAnsi="Arial" w:cs="Arial"/>
          <w:sz w:val="22"/>
        </w:rPr>
      </w:pPr>
      <w:r w:rsidRPr="00842536">
        <w:rPr>
          <w:rFonts w:ascii="Arial" w:hAnsi="Arial" w:cs="Arial"/>
          <w:sz w:val="22"/>
        </w:rPr>
        <w:t xml:space="preserve">Fife College are </w:t>
      </w:r>
      <w:r w:rsidR="00636A9A" w:rsidRPr="00842536">
        <w:rPr>
          <w:rFonts w:ascii="Arial" w:hAnsi="Arial" w:cs="Arial"/>
          <w:sz w:val="22"/>
        </w:rPr>
        <w:t>dedicated</w:t>
      </w:r>
      <w:r w:rsidRPr="00842536">
        <w:rPr>
          <w:rFonts w:ascii="Arial" w:hAnsi="Arial" w:cs="Arial"/>
          <w:sz w:val="22"/>
        </w:rPr>
        <w:t xml:space="preserve"> to the creation and maintenance of policy, procedure and legislation within</w:t>
      </w:r>
      <w:r w:rsidR="00636A9A" w:rsidRPr="00842536">
        <w:rPr>
          <w:rFonts w:ascii="Arial" w:hAnsi="Arial" w:cs="Arial"/>
          <w:sz w:val="22"/>
        </w:rPr>
        <w:t xml:space="preserve"> its own</w:t>
      </w:r>
      <w:r w:rsidRPr="00842536">
        <w:rPr>
          <w:rFonts w:ascii="Arial" w:hAnsi="Arial" w:cs="Arial"/>
          <w:sz w:val="22"/>
        </w:rPr>
        <w:t xml:space="preserve"> documentation, including Mental Health policies and strategies and other policies and procedures that adher</w:t>
      </w:r>
      <w:r w:rsidR="00636A9A" w:rsidRPr="00842536">
        <w:rPr>
          <w:rFonts w:ascii="Arial" w:hAnsi="Arial" w:cs="Arial"/>
          <w:sz w:val="22"/>
        </w:rPr>
        <w:t>e to Mental Health legislation. There is also</w:t>
      </w:r>
      <w:r w:rsidRPr="00842536">
        <w:rPr>
          <w:rFonts w:ascii="Arial" w:hAnsi="Arial" w:cs="Arial"/>
          <w:sz w:val="22"/>
        </w:rPr>
        <w:t xml:space="preserve"> </w:t>
      </w:r>
      <w:r w:rsidR="00636A9A" w:rsidRPr="00842536">
        <w:rPr>
          <w:rFonts w:ascii="Arial" w:hAnsi="Arial" w:cs="Arial"/>
          <w:sz w:val="22"/>
        </w:rPr>
        <w:t xml:space="preserve">a commitment </w:t>
      </w:r>
      <w:r w:rsidRPr="00842536">
        <w:rPr>
          <w:rFonts w:ascii="Arial" w:hAnsi="Arial" w:cs="Arial"/>
          <w:sz w:val="22"/>
        </w:rPr>
        <w:t xml:space="preserve">to the development of a quality indicator profile in mental health provision </w:t>
      </w:r>
      <w:r w:rsidR="00636A9A" w:rsidRPr="00842536">
        <w:rPr>
          <w:rFonts w:ascii="Arial" w:hAnsi="Arial" w:cs="Arial"/>
          <w:sz w:val="22"/>
        </w:rPr>
        <w:t>within</w:t>
      </w:r>
      <w:r w:rsidRPr="00842536">
        <w:rPr>
          <w:rFonts w:ascii="Arial" w:hAnsi="Arial" w:cs="Arial"/>
          <w:sz w:val="22"/>
        </w:rPr>
        <w:t xml:space="preserve"> Fife College which will include measures </w:t>
      </w:r>
      <w:r w:rsidR="00636A9A" w:rsidRPr="00842536">
        <w:rPr>
          <w:rFonts w:ascii="Arial" w:hAnsi="Arial" w:cs="Arial"/>
          <w:sz w:val="22"/>
        </w:rPr>
        <w:t xml:space="preserve">across six quality dimensions; </w:t>
      </w:r>
    </w:p>
    <w:p w14:paraId="02D6B502" w14:textId="77777777" w:rsidR="00636A9A" w:rsidRPr="00842536" w:rsidRDefault="00636A9A" w:rsidP="003C0A9A">
      <w:pPr>
        <w:pStyle w:val="Default"/>
        <w:jc w:val="both"/>
        <w:rPr>
          <w:rFonts w:ascii="Arial" w:hAnsi="Arial" w:cs="Arial"/>
          <w:sz w:val="22"/>
        </w:rPr>
      </w:pPr>
    </w:p>
    <w:p w14:paraId="190EF8EF" w14:textId="682CFDD1" w:rsidR="00636A9A" w:rsidRPr="00842536" w:rsidRDefault="00636A9A" w:rsidP="00736496">
      <w:pPr>
        <w:pStyle w:val="Default"/>
        <w:numPr>
          <w:ilvl w:val="0"/>
          <w:numId w:val="42"/>
        </w:numPr>
        <w:ind w:left="284" w:hanging="284"/>
        <w:jc w:val="both"/>
        <w:rPr>
          <w:rFonts w:ascii="Arial" w:hAnsi="Arial" w:cs="Arial"/>
          <w:sz w:val="22"/>
        </w:rPr>
      </w:pPr>
      <w:r w:rsidRPr="00842536">
        <w:rPr>
          <w:rFonts w:ascii="Arial" w:hAnsi="Arial" w:cs="Arial"/>
          <w:sz w:val="22"/>
        </w:rPr>
        <w:t>Person-centred</w:t>
      </w:r>
    </w:p>
    <w:p w14:paraId="1FAE3681" w14:textId="2CCB683D" w:rsidR="00636A9A" w:rsidRPr="00842536" w:rsidRDefault="00636A9A" w:rsidP="00736496">
      <w:pPr>
        <w:pStyle w:val="Default"/>
        <w:numPr>
          <w:ilvl w:val="0"/>
          <w:numId w:val="42"/>
        </w:numPr>
        <w:ind w:left="284" w:hanging="284"/>
        <w:jc w:val="both"/>
        <w:rPr>
          <w:rFonts w:ascii="Arial" w:hAnsi="Arial" w:cs="Arial"/>
          <w:sz w:val="22"/>
        </w:rPr>
      </w:pPr>
      <w:r w:rsidRPr="00842536">
        <w:rPr>
          <w:rFonts w:ascii="Arial" w:hAnsi="Arial" w:cs="Arial"/>
          <w:sz w:val="22"/>
        </w:rPr>
        <w:t>Safe</w:t>
      </w:r>
    </w:p>
    <w:p w14:paraId="65F52CF4" w14:textId="5A163D16" w:rsidR="00636A9A" w:rsidRPr="00842536" w:rsidRDefault="00636A9A" w:rsidP="00736496">
      <w:pPr>
        <w:pStyle w:val="Default"/>
        <w:numPr>
          <w:ilvl w:val="0"/>
          <w:numId w:val="42"/>
        </w:numPr>
        <w:ind w:left="284" w:hanging="284"/>
        <w:jc w:val="both"/>
        <w:rPr>
          <w:rFonts w:ascii="Arial" w:hAnsi="Arial" w:cs="Arial"/>
          <w:sz w:val="22"/>
        </w:rPr>
      </w:pPr>
      <w:r w:rsidRPr="00842536">
        <w:rPr>
          <w:rFonts w:ascii="Arial" w:hAnsi="Arial" w:cs="Arial"/>
          <w:sz w:val="22"/>
        </w:rPr>
        <w:t>Effective</w:t>
      </w:r>
    </w:p>
    <w:p w14:paraId="160087CD" w14:textId="23AF492B" w:rsidR="00636A9A" w:rsidRPr="00842536" w:rsidRDefault="00636A9A" w:rsidP="00736496">
      <w:pPr>
        <w:pStyle w:val="Default"/>
        <w:numPr>
          <w:ilvl w:val="0"/>
          <w:numId w:val="42"/>
        </w:numPr>
        <w:ind w:left="284" w:hanging="284"/>
        <w:jc w:val="both"/>
        <w:rPr>
          <w:rFonts w:ascii="Arial" w:hAnsi="Arial" w:cs="Arial"/>
          <w:sz w:val="22"/>
        </w:rPr>
      </w:pPr>
      <w:r w:rsidRPr="00842536">
        <w:rPr>
          <w:rFonts w:ascii="Arial" w:hAnsi="Arial" w:cs="Arial"/>
          <w:sz w:val="22"/>
        </w:rPr>
        <w:t>Efficient</w:t>
      </w:r>
    </w:p>
    <w:p w14:paraId="392A44F7" w14:textId="12CDD4DC" w:rsidR="00636A9A" w:rsidRPr="00842536" w:rsidRDefault="00636A9A" w:rsidP="00736496">
      <w:pPr>
        <w:pStyle w:val="Default"/>
        <w:numPr>
          <w:ilvl w:val="0"/>
          <w:numId w:val="42"/>
        </w:numPr>
        <w:ind w:left="284" w:hanging="284"/>
        <w:jc w:val="both"/>
        <w:rPr>
          <w:rFonts w:ascii="Arial" w:hAnsi="Arial" w:cs="Arial"/>
          <w:sz w:val="22"/>
        </w:rPr>
      </w:pPr>
      <w:r w:rsidRPr="00842536">
        <w:rPr>
          <w:rFonts w:ascii="Arial" w:hAnsi="Arial" w:cs="Arial"/>
          <w:sz w:val="22"/>
        </w:rPr>
        <w:t>Equitable</w:t>
      </w:r>
    </w:p>
    <w:p w14:paraId="6B64F1DE" w14:textId="0A729F88" w:rsidR="00636A9A" w:rsidRPr="00842536" w:rsidRDefault="00636A9A" w:rsidP="00736496">
      <w:pPr>
        <w:pStyle w:val="Default"/>
        <w:numPr>
          <w:ilvl w:val="0"/>
          <w:numId w:val="42"/>
        </w:numPr>
        <w:ind w:left="284" w:hanging="284"/>
        <w:jc w:val="both"/>
        <w:rPr>
          <w:rFonts w:ascii="Arial" w:hAnsi="Arial" w:cs="Arial"/>
          <w:sz w:val="22"/>
        </w:rPr>
      </w:pPr>
      <w:r w:rsidRPr="00842536">
        <w:rPr>
          <w:rFonts w:ascii="Arial" w:hAnsi="Arial" w:cs="Arial"/>
          <w:sz w:val="22"/>
        </w:rPr>
        <w:t>Timely</w:t>
      </w:r>
    </w:p>
    <w:p w14:paraId="6A5EE884" w14:textId="77777777" w:rsidR="00636A9A" w:rsidRPr="00842536" w:rsidRDefault="00636A9A" w:rsidP="00636A9A">
      <w:pPr>
        <w:pStyle w:val="Default"/>
        <w:ind w:left="360"/>
        <w:jc w:val="both"/>
        <w:rPr>
          <w:rFonts w:ascii="Arial" w:hAnsi="Arial" w:cs="Arial"/>
          <w:sz w:val="22"/>
        </w:rPr>
      </w:pPr>
    </w:p>
    <w:p w14:paraId="14A435ED" w14:textId="54CABA1B" w:rsidR="003C0A9A" w:rsidRPr="00842536" w:rsidRDefault="00636A9A" w:rsidP="003C0A9A">
      <w:pPr>
        <w:pStyle w:val="Default"/>
        <w:jc w:val="both"/>
        <w:rPr>
          <w:rFonts w:ascii="Arial" w:hAnsi="Arial" w:cs="Arial"/>
          <w:sz w:val="22"/>
        </w:rPr>
      </w:pPr>
      <w:r w:rsidRPr="00842536">
        <w:rPr>
          <w:rFonts w:ascii="Arial" w:hAnsi="Arial" w:cs="Arial"/>
          <w:sz w:val="22"/>
        </w:rPr>
        <w:t>Fife College will look to</w:t>
      </w:r>
      <w:r w:rsidR="003C0A9A" w:rsidRPr="00842536">
        <w:rPr>
          <w:rFonts w:ascii="Arial" w:hAnsi="Arial" w:cs="Arial"/>
          <w:sz w:val="22"/>
        </w:rPr>
        <w:t xml:space="preserve"> carry out </w:t>
      </w:r>
      <w:r w:rsidRPr="00842536">
        <w:rPr>
          <w:rFonts w:ascii="Arial" w:hAnsi="Arial" w:cs="Arial"/>
          <w:sz w:val="22"/>
        </w:rPr>
        <w:t xml:space="preserve">annual </w:t>
      </w:r>
      <w:r w:rsidR="003C0A9A" w:rsidRPr="00842536">
        <w:rPr>
          <w:rFonts w:ascii="Arial" w:hAnsi="Arial" w:cs="Arial"/>
          <w:sz w:val="22"/>
        </w:rPr>
        <w:t>progress reviews to ensure evolution and developments are maintained within this sphere.</w:t>
      </w:r>
    </w:p>
    <w:p w14:paraId="7AB59352" w14:textId="77777777" w:rsidR="003C0A9A" w:rsidRPr="00842536" w:rsidRDefault="003C0A9A" w:rsidP="003C0A9A">
      <w:pPr>
        <w:pStyle w:val="Default"/>
        <w:jc w:val="both"/>
        <w:rPr>
          <w:rFonts w:ascii="Arial" w:hAnsi="Arial" w:cs="Arial"/>
          <w:sz w:val="22"/>
        </w:rPr>
      </w:pPr>
    </w:p>
    <w:p w14:paraId="22E1A2E8" w14:textId="0861C75F" w:rsidR="003C0A9A" w:rsidRPr="00842536" w:rsidRDefault="003C0A9A" w:rsidP="003C0A9A">
      <w:pPr>
        <w:pStyle w:val="Default"/>
        <w:jc w:val="both"/>
        <w:rPr>
          <w:rFonts w:ascii="Arial" w:hAnsi="Arial" w:cs="Arial"/>
          <w:sz w:val="22"/>
        </w:rPr>
      </w:pPr>
      <w:r w:rsidRPr="00842536">
        <w:rPr>
          <w:rFonts w:ascii="Arial" w:hAnsi="Arial" w:cs="Arial"/>
          <w:sz w:val="22"/>
        </w:rPr>
        <w:lastRenderedPageBreak/>
        <w:t>We currently carry out various assessments of current activities to ensure development and improvements, including; Evaluation of Guidance support services; Evaluation of Mindfulness Workshops; Evaluation of events (Health and Wellbeing, Get ready for Christmas, Get ready for college).</w:t>
      </w:r>
      <w:r w:rsidR="00636A9A" w:rsidRPr="00842536">
        <w:rPr>
          <w:rFonts w:ascii="Arial" w:hAnsi="Arial" w:cs="Arial"/>
          <w:sz w:val="22"/>
        </w:rPr>
        <w:t xml:space="preserve"> These are completed throughout the academic year and reviewed in June/July.</w:t>
      </w:r>
    </w:p>
    <w:p w14:paraId="45336A55" w14:textId="77777777" w:rsidR="003C0A9A" w:rsidRPr="00842536" w:rsidRDefault="003C0A9A" w:rsidP="003C0A9A">
      <w:pPr>
        <w:pStyle w:val="Default"/>
        <w:jc w:val="both"/>
        <w:rPr>
          <w:rFonts w:ascii="Arial" w:hAnsi="Arial" w:cs="Arial"/>
          <w:sz w:val="22"/>
        </w:rPr>
      </w:pPr>
    </w:p>
    <w:p w14:paraId="322BBDA4" w14:textId="01EABD9C" w:rsidR="00E4212A" w:rsidRPr="00842536" w:rsidRDefault="003C0A9A" w:rsidP="003C0A9A">
      <w:pPr>
        <w:pStyle w:val="Default"/>
        <w:jc w:val="both"/>
        <w:rPr>
          <w:rFonts w:ascii="Arial" w:hAnsi="Arial" w:cs="Arial"/>
          <w:sz w:val="22"/>
        </w:rPr>
      </w:pPr>
      <w:r w:rsidRPr="00842536">
        <w:rPr>
          <w:rFonts w:ascii="Arial" w:hAnsi="Arial" w:cs="Arial"/>
          <w:sz w:val="22"/>
        </w:rPr>
        <w:t>There are many initiatives regarding the evaluation and assessment of the impact of Fife College’s mental health support that we are committed to achieving including a whole College Wellbeing appraisal using a veritable evaluation tool such as the Warwick-Edinburgh Mental Wellbeing Scale (WEMWBS).</w:t>
      </w:r>
    </w:p>
    <w:p w14:paraId="2578BFC6" w14:textId="2461DEF3" w:rsidR="00636A9A" w:rsidRPr="00842536" w:rsidRDefault="00636A9A" w:rsidP="003C0A9A">
      <w:pPr>
        <w:pStyle w:val="Default"/>
        <w:jc w:val="both"/>
        <w:rPr>
          <w:rFonts w:ascii="Arial" w:hAnsi="Arial" w:cs="Arial"/>
          <w:sz w:val="22"/>
        </w:rPr>
      </w:pPr>
    </w:p>
    <w:p w14:paraId="2F03A628" w14:textId="5C157856" w:rsidR="00636A9A" w:rsidRPr="00842536" w:rsidRDefault="00636A9A" w:rsidP="003C0A9A">
      <w:pPr>
        <w:pStyle w:val="Default"/>
        <w:jc w:val="both"/>
        <w:rPr>
          <w:rFonts w:ascii="Arial" w:hAnsi="Arial" w:cs="Arial"/>
          <w:sz w:val="22"/>
        </w:rPr>
      </w:pPr>
      <w:r w:rsidRPr="00842536">
        <w:rPr>
          <w:rFonts w:ascii="Arial" w:hAnsi="Arial" w:cs="Arial"/>
          <w:sz w:val="22"/>
        </w:rPr>
        <w:t>A major area for evaluation and assessment is within student withdrawals and monitoring the number of students who are leaving courses early due to mental health. Withdrawal data is provided to all staff on a fortnightly and monthly basis that highlights withdrawal numbers and makes c</w:t>
      </w:r>
      <w:r w:rsidR="005E5A1A" w:rsidRPr="00842536">
        <w:rPr>
          <w:rFonts w:ascii="Arial" w:hAnsi="Arial" w:cs="Arial"/>
          <w:sz w:val="22"/>
        </w:rPr>
        <w:t>omparisons to previous academic</w:t>
      </w:r>
      <w:r w:rsidRPr="00842536">
        <w:rPr>
          <w:rFonts w:ascii="Arial" w:hAnsi="Arial" w:cs="Arial"/>
          <w:sz w:val="22"/>
        </w:rPr>
        <w:t xml:space="preserve"> periods. </w:t>
      </w:r>
      <w:r w:rsidR="005E5A1A" w:rsidRPr="00842536">
        <w:rPr>
          <w:rFonts w:ascii="Arial" w:hAnsi="Arial" w:cs="Arial"/>
          <w:sz w:val="22"/>
        </w:rPr>
        <w:t>The data of students who are withdrawing due to mental health will be followed up appropriately by Fife College Wellbeing and Support Teams.</w:t>
      </w:r>
    </w:p>
    <w:p w14:paraId="60A27AD7" w14:textId="3EB67543" w:rsidR="00CB4B3E" w:rsidRPr="00842536" w:rsidRDefault="00CB4B3E" w:rsidP="006A53DD">
      <w:pPr>
        <w:pStyle w:val="Default"/>
        <w:rPr>
          <w:rFonts w:ascii="Arial" w:hAnsi="Arial" w:cs="Arial"/>
          <w:sz w:val="22"/>
        </w:rPr>
      </w:pPr>
    </w:p>
    <w:p w14:paraId="56362AF6" w14:textId="77D088EC" w:rsidR="003C0A9A" w:rsidRPr="00842536" w:rsidRDefault="00CA7004" w:rsidP="00736496">
      <w:pPr>
        <w:pStyle w:val="Heading1"/>
      </w:pPr>
      <w:bookmarkStart w:id="21" w:name="_Toc36816501"/>
      <w:bookmarkStart w:id="22" w:name="_Toc37681752"/>
      <w:r>
        <w:t>FCSA and Mental Health</w:t>
      </w:r>
      <w:bookmarkEnd w:id="21"/>
      <w:bookmarkEnd w:id="22"/>
    </w:p>
    <w:p w14:paraId="771AFDA0" w14:textId="77777777" w:rsidR="003C0A9A" w:rsidRPr="00842536" w:rsidRDefault="003C0A9A" w:rsidP="00F53BB0">
      <w:pPr>
        <w:pStyle w:val="Default"/>
        <w:jc w:val="both"/>
        <w:rPr>
          <w:rFonts w:ascii="Arial" w:hAnsi="Arial" w:cs="Arial"/>
          <w:color w:val="auto"/>
          <w:sz w:val="22"/>
          <w:szCs w:val="22"/>
        </w:rPr>
      </w:pPr>
    </w:p>
    <w:p w14:paraId="6180D04B" w14:textId="75281C95" w:rsidR="003C0A9A" w:rsidRPr="00842536" w:rsidRDefault="005E5A1A" w:rsidP="00F53BB0">
      <w:pPr>
        <w:pStyle w:val="Default"/>
        <w:jc w:val="both"/>
        <w:rPr>
          <w:rFonts w:ascii="Arial" w:hAnsi="Arial" w:cs="Arial"/>
          <w:color w:val="auto"/>
          <w:sz w:val="22"/>
          <w:szCs w:val="22"/>
        </w:rPr>
      </w:pPr>
      <w:r w:rsidRPr="00842536">
        <w:rPr>
          <w:rFonts w:ascii="Arial" w:hAnsi="Arial" w:cs="Arial"/>
          <w:color w:val="auto"/>
          <w:sz w:val="22"/>
          <w:szCs w:val="22"/>
        </w:rPr>
        <w:t>Fife College are</w:t>
      </w:r>
      <w:r w:rsidR="003C0A9A" w:rsidRPr="00842536">
        <w:rPr>
          <w:rFonts w:ascii="Arial" w:hAnsi="Arial" w:cs="Arial"/>
          <w:color w:val="auto"/>
          <w:sz w:val="22"/>
          <w:szCs w:val="22"/>
        </w:rPr>
        <w:t xml:space="preserve"> committed to </w:t>
      </w:r>
      <w:r w:rsidRPr="00842536">
        <w:rPr>
          <w:rFonts w:ascii="Arial" w:hAnsi="Arial" w:cs="Arial"/>
          <w:color w:val="auto"/>
          <w:sz w:val="22"/>
          <w:szCs w:val="22"/>
        </w:rPr>
        <w:t>supporting and enhancing where possible, the Fife College Mental Health Agreement lead by the Fife College Students Association. The Agreement incorporates the College signing up to Think Positive (a Scottish Government funded student mental health project at NUS Scotland).</w:t>
      </w:r>
    </w:p>
    <w:p w14:paraId="25C3C01D" w14:textId="77777777" w:rsidR="003C0A9A" w:rsidRPr="00842536" w:rsidRDefault="003C0A9A" w:rsidP="003C0A9A">
      <w:pPr>
        <w:pStyle w:val="Default"/>
        <w:jc w:val="both"/>
        <w:rPr>
          <w:rFonts w:ascii="Arial" w:hAnsi="Arial" w:cs="Arial"/>
          <w:color w:val="auto"/>
          <w:sz w:val="22"/>
          <w:szCs w:val="22"/>
        </w:rPr>
      </w:pPr>
    </w:p>
    <w:p w14:paraId="61ADDD78" w14:textId="112CA734" w:rsidR="003C0A9A" w:rsidRPr="00842536" w:rsidRDefault="003C0A9A" w:rsidP="003C0A9A">
      <w:pPr>
        <w:pStyle w:val="Default"/>
        <w:jc w:val="both"/>
        <w:rPr>
          <w:rFonts w:ascii="Arial" w:hAnsi="Arial" w:cs="Arial"/>
          <w:color w:val="auto"/>
          <w:sz w:val="22"/>
          <w:szCs w:val="22"/>
        </w:rPr>
      </w:pPr>
      <w:r w:rsidRPr="00842536">
        <w:rPr>
          <w:rFonts w:ascii="Arial" w:hAnsi="Arial" w:cs="Arial"/>
          <w:color w:val="auto"/>
          <w:sz w:val="22"/>
          <w:szCs w:val="22"/>
        </w:rPr>
        <w:t>This Student Mental Health Agreement framework can also implement actions to review existing policy and staff training and consider improvements which could have a positive effect on the staff and student experience, and can go</w:t>
      </w:r>
      <w:r w:rsidR="005E5A1A" w:rsidRPr="00842536">
        <w:rPr>
          <w:rFonts w:ascii="Arial" w:hAnsi="Arial" w:cs="Arial"/>
          <w:color w:val="auto"/>
          <w:sz w:val="22"/>
          <w:szCs w:val="22"/>
        </w:rPr>
        <w:t xml:space="preserve"> a way</w:t>
      </w:r>
      <w:r w:rsidRPr="00842536">
        <w:rPr>
          <w:rFonts w:ascii="Arial" w:hAnsi="Arial" w:cs="Arial"/>
          <w:color w:val="auto"/>
          <w:sz w:val="22"/>
          <w:szCs w:val="22"/>
        </w:rPr>
        <w:t xml:space="preserve"> to ensuring that anyone facing mental health issues can remain on their courses without facing stigma or judgement.</w:t>
      </w:r>
    </w:p>
    <w:p w14:paraId="661622A0" w14:textId="77777777" w:rsidR="003C0A9A" w:rsidRPr="00842536" w:rsidRDefault="003C0A9A" w:rsidP="003C0A9A">
      <w:pPr>
        <w:pStyle w:val="Default"/>
        <w:jc w:val="both"/>
        <w:rPr>
          <w:rFonts w:ascii="Arial" w:hAnsi="Arial" w:cs="Arial"/>
          <w:color w:val="auto"/>
          <w:sz w:val="22"/>
          <w:szCs w:val="22"/>
        </w:rPr>
      </w:pPr>
    </w:p>
    <w:p w14:paraId="1889AB63" w14:textId="169CF357" w:rsidR="00E20FE3" w:rsidRPr="00842536" w:rsidRDefault="003C0A9A" w:rsidP="003C0A9A">
      <w:pPr>
        <w:pStyle w:val="Default"/>
        <w:jc w:val="both"/>
        <w:rPr>
          <w:rFonts w:ascii="Arial" w:hAnsi="Arial" w:cs="Arial"/>
          <w:color w:val="auto"/>
          <w:sz w:val="22"/>
          <w:szCs w:val="22"/>
        </w:rPr>
      </w:pPr>
      <w:r w:rsidRPr="00842536">
        <w:rPr>
          <w:rFonts w:ascii="Arial" w:hAnsi="Arial" w:cs="Arial"/>
          <w:color w:val="auto"/>
          <w:sz w:val="22"/>
          <w:szCs w:val="22"/>
        </w:rPr>
        <w:t>Signing up to the agreement may also support networking opportunities for student’s associations and college staff to promote further joined up working initiatives.</w:t>
      </w:r>
    </w:p>
    <w:p w14:paraId="1E30111F" w14:textId="350D94CD" w:rsidR="005E5A1A" w:rsidRPr="00842536" w:rsidRDefault="005E5A1A" w:rsidP="003C0A9A">
      <w:pPr>
        <w:pStyle w:val="Default"/>
        <w:jc w:val="both"/>
        <w:rPr>
          <w:rFonts w:ascii="Arial" w:hAnsi="Arial" w:cs="Arial"/>
          <w:color w:val="auto"/>
          <w:sz w:val="22"/>
          <w:szCs w:val="22"/>
        </w:rPr>
      </w:pPr>
    </w:p>
    <w:p w14:paraId="69D6342D" w14:textId="6065D246" w:rsidR="00937215" w:rsidRPr="00842536" w:rsidRDefault="00CA7004" w:rsidP="00736496">
      <w:pPr>
        <w:pStyle w:val="Heading1"/>
      </w:pPr>
      <w:bookmarkStart w:id="23" w:name="_Toc36816502"/>
      <w:bookmarkStart w:id="24" w:name="_Toc37681753"/>
      <w:r>
        <w:t xml:space="preserve">Commitment - </w:t>
      </w:r>
      <w:r w:rsidR="00822750" w:rsidRPr="00842536">
        <w:t>Attendance</w:t>
      </w:r>
      <w:r w:rsidR="003C0A9A" w:rsidRPr="00842536">
        <w:t xml:space="preserve"> and </w:t>
      </w:r>
      <w:r>
        <w:t>Achievement</w:t>
      </w:r>
      <w:bookmarkEnd w:id="23"/>
      <w:bookmarkEnd w:id="24"/>
      <w:r w:rsidR="003C0A9A" w:rsidRPr="00842536">
        <w:t xml:space="preserve"> </w:t>
      </w:r>
    </w:p>
    <w:p w14:paraId="5963FFE4" w14:textId="78BD70CA" w:rsidR="003C0A9A" w:rsidRPr="00842536" w:rsidRDefault="003C0A9A" w:rsidP="003C0A9A">
      <w:pPr>
        <w:pStyle w:val="Default"/>
        <w:rPr>
          <w:rFonts w:ascii="Arial" w:hAnsi="Arial" w:cs="Arial"/>
          <w:color w:val="auto"/>
          <w:sz w:val="22"/>
          <w:szCs w:val="22"/>
        </w:rPr>
      </w:pPr>
    </w:p>
    <w:p w14:paraId="6C5CB66D" w14:textId="77777777" w:rsidR="003C0A9A" w:rsidRPr="00842536" w:rsidRDefault="003C0A9A" w:rsidP="003C0A9A">
      <w:pPr>
        <w:pStyle w:val="Default"/>
        <w:rPr>
          <w:rFonts w:ascii="Arial" w:hAnsi="Arial" w:cs="Arial"/>
          <w:color w:val="auto"/>
          <w:sz w:val="22"/>
          <w:szCs w:val="22"/>
        </w:rPr>
      </w:pPr>
      <w:r w:rsidRPr="00842536">
        <w:rPr>
          <w:rFonts w:ascii="Arial" w:hAnsi="Arial" w:cs="Arial"/>
          <w:color w:val="auto"/>
          <w:sz w:val="22"/>
          <w:szCs w:val="22"/>
        </w:rPr>
        <w:t>Fife College recognises that particular behaviours such as attending class, participation in class activities and discussion, being conscientious with work and deadlines and adhering to College Policies and Procedures can all be regarded as useful measures of student engagement.</w:t>
      </w:r>
    </w:p>
    <w:p w14:paraId="3BCF6351" w14:textId="77777777" w:rsidR="003C0A9A" w:rsidRPr="00842536" w:rsidRDefault="003C0A9A" w:rsidP="003C0A9A">
      <w:pPr>
        <w:pStyle w:val="Default"/>
        <w:rPr>
          <w:rFonts w:ascii="Arial" w:hAnsi="Arial" w:cs="Arial"/>
          <w:color w:val="auto"/>
          <w:sz w:val="22"/>
          <w:szCs w:val="22"/>
        </w:rPr>
      </w:pPr>
    </w:p>
    <w:p w14:paraId="1E21EDAC" w14:textId="77777777" w:rsidR="003C0A9A" w:rsidRPr="00842536" w:rsidRDefault="003C0A9A" w:rsidP="003C0A9A">
      <w:pPr>
        <w:pStyle w:val="Default"/>
        <w:rPr>
          <w:rFonts w:ascii="Arial" w:hAnsi="Arial" w:cs="Arial"/>
          <w:color w:val="auto"/>
          <w:sz w:val="22"/>
          <w:szCs w:val="22"/>
        </w:rPr>
      </w:pPr>
      <w:r w:rsidRPr="00842536">
        <w:rPr>
          <w:rFonts w:ascii="Arial" w:hAnsi="Arial" w:cs="Arial"/>
          <w:color w:val="auto"/>
          <w:sz w:val="22"/>
          <w:szCs w:val="22"/>
        </w:rPr>
        <w:t>Additional measures of student engagement can be monitored through a student’s demonstration of qualities such as curiosity, motivation, interest and enthusiasm. Monitoring student attendance is an important measure of student engagement. Attending classes provides students with the best opportunities to develop knowledge and skills that are necessary to successfully completing their course and good attendance can be a significant factor of student success.</w:t>
      </w:r>
    </w:p>
    <w:p w14:paraId="16A7B1C2" w14:textId="77777777" w:rsidR="003C0A9A" w:rsidRPr="00842536" w:rsidRDefault="003C0A9A" w:rsidP="003C0A9A">
      <w:pPr>
        <w:pStyle w:val="Default"/>
        <w:rPr>
          <w:rFonts w:ascii="Arial" w:hAnsi="Arial" w:cs="Arial"/>
          <w:color w:val="auto"/>
          <w:sz w:val="22"/>
          <w:szCs w:val="22"/>
        </w:rPr>
      </w:pPr>
    </w:p>
    <w:p w14:paraId="3A5B23E3" w14:textId="77777777" w:rsidR="003C0A9A" w:rsidRPr="00842536" w:rsidRDefault="003C0A9A" w:rsidP="003C0A9A">
      <w:pPr>
        <w:pStyle w:val="Default"/>
        <w:rPr>
          <w:rFonts w:ascii="Arial" w:hAnsi="Arial" w:cs="Arial"/>
          <w:color w:val="auto"/>
          <w:sz w:val="22"/>
          <w:szCs w:val="22"/>
        </w:rPr>
      </w:pPr>
      <w:r w:rsidRPr="00842536">
        <w:rPr>
          <w:rFonts w:ascii="Arial" w:hAnsi="Arial" w:cs="Arial"/>
          <w:color w:val="auto"/>
          <w:sz w:val="22"/>
          <w:szCs w:val="22"/>
        </w:rPr>
        <w:t>Through the use of the Attendance Monitoring and Withdrawal Procedure, academic staff in partnership with the Attendance team, can liaise on a weekly basis to ensure that all the varying measures of student engagement, including attendance, are considered and that the necessary support interventions can be implemented.</w:t>
      </w:r>
    </w:p>
    <w:p w14:paraId="557C8F15" w14:textId="77777777" w:rsidR="003C0A9A" w:rsidRPr="00842536" w:rsidRDefault="003C0A9A" w:rsidP="003C0A9A">
      <w:pPr>
        <w:pStyle w:val="Default"/>
        <w:rPr>
          <w:rFonts w:ascii="Arial" w:hAnsi="Arial" w:cs="Arial"/>
          <w:color w:val="auto"/>
          <w:sz w:val="22"/>
          <w:szCs w:val="22"/>
        </w:rPr>
      </w:pPr>
    </w:p>
    <w:p w14:paraId="268A0DBE" w14:textId="00C03F0D" w:rsidR="003C0A9A" w:rsidRPr="00842536" w:rsidRDefault="000D7F8D" w:rsidP="00196544">
      <w:pPr>
        <w:pStyle w:val="Default"/>
        <w:keepLines/>
        <w:rPr>
          <w:rFonts w:ascii="Arial" w:hAnsi="Arial" w:cs="Arial"/>
          <w:color w:val="auto"/>
          <w:sz w:val="22"/>
          <w:szCs w:val="22"/>
        </w:rPr>
      </w:pPr>
      <w:r>
        <w:rPr>
          <w:rFonts w:ascii="Arial" w:hAnsi="Arial" w:cs="Arial"/>
          <w:color w:val="auto"/>
          <w:sz w:val="22"/>
          <w:szCs w:val="22"/>
        </w:rPr>
        <w:lastRenderedPageBreak/>
        <w:t>The A</w:t>
      </w:r>
      <w:r w:rsidR="003C0A9A" w:rsidRPr="00842536">
        <w:rPr>
          <w:rFonts w:ascii="Arial" w:hAnsi="Arial" w:cs="Arial"/>
          <w:color w:val="auto"/>
          <w:sz w:val="22"/>
          <w:szCs w:val="22"/>
        </w:rPr>
        <w:t xml:space="preserve">ttendance team are </w:t>
      </w:r>
      <w:r w:rsidR="005E5A1A" w:rsidRPr="00842536">
        <w:rPr>
          <w:rFonts w:ascii="Arial" w:hAnsi="Arial" w:cs="Arial"/>
          <w:color w:val="auto"/>
          <w:sz w:val="22"/>
          <w:szCs w:val="22"/>
        </w:rPr>
        <w:t xml:space="preserve">trained </w:t>
      </w:r>
      <w:r w:rsidR="003C0A9A" w:rsidRPr="00842536">
        <w:rPr>
          <w:rFonts w:ascii="Arial" w:hAnsi="Arial" w:cs="Arial"/>
          <w:color w:val="auto"/>
          <w:sz w:val="22"/>
          <w:szCs w:val="22"/>
        </w:rPr>
        <w:t xml:space="preserve">and skilled in a variety of qualifications and training including Scotland’s Mental Health First aid in order to identify and support students who may be having issues with their attendance due to mental </w:t>
      </w:r>
      <w:proofErr w:type="gramStart"/>
      <w:r w:rsidR="003C0A9A" w:rsidRPr="00842536">
        <w:rPr>
          <w:rFonts w:ascii="Arial" w:hAnsi="Arial" w:cs="Arial"/>
          <w:color w:val="auto"/>
          <w:sz w:val="22"/>
          <w:szCs w:val="22"/>
        </w:rPr>
        <w:t>ill-health</w:t>
      </w:r>
      <w:proofErr w:type="gramEnd"/>
      <w:r w:rsidR="003C0A9A" w:rsidRPr="00842536">
        <w:rPr>
          <w:rFonts w:ascii="Arial" w:hAnsi="Arial" w:cs="Arial"/>
          <w:color w:val="auto"/>
          <w:sz w:val="22"/>
          <w:szCs w:val="22"/>
        </w:rPr>
        <w:t xml:space="preserve">. </w:t>
      </w:r>
      <w:r w:rsidR="005E5A1A" w:rsidRPr="00842536">
        <w:rPr>
          <w:rFonts w:ascii="Arial" w:hAnsi="Arial" w:cs="Arial"/>
          <w:color w:val="auto"/>
          <w:sz w:val="22"/>
          <w:szCs w:val="22"/>
        </w:rPr>
        <w:t>They also work directly with the College Guidance team who they can refer to for cases where students require more intensive support.</w:t>
      </w:r>
    </w:p>
    <w:p w14:paraId="193E0832" w14:textId="77777777" w:rsidR="003C0A9A" w:rsidRPr="00842536" w:rsidRDefault="003C0A9A" w:rsidP="003C0A9A">
      <w:pPr>
        <w:pStyle w:val="Default"/>
        <w:rPr>
          <w:rFonts w:ascii="Arial" w:hAnsi="Arial" w:cs="Arial"/>
          <w:color w:val="auto"/>
          <w:sz w:val="22"/>
          <w:szCs w:val="22"/>
        </w:rPr>
      </w:pPr>
    </w:p>
    <w:p w14:paraId="1C961CD7" w14:textId="28F3084B" w:rsidR="003C0A9A" w:rsidRPr="00842536" w:rsidRDefault="005E5A1A" w:rsidP="003C0A9A">
      <w:pPr>
        <w:pStyle w:val="Default"/>
        <w:rPr>
          <w:rFonts w:ascii="Arial" w:hAnsi="Arial" w:cs="Arial"/>
          <w:color w:val="auto"/>
          <w:sz w:val="22"/>
          <w:szCs w:val="22"/>
        </w:rPr>
      </w:pPr>
      <w:r w:rsidRPr="00842536">
        <w:rPr>
          <w:rFonts w:ascii="Arial" w:hAnsi="Arial" w:cs="Arial"/>
          <w:color w:val="auto"/>
          <w:sz w:val="22"/>
          <w:szCs w:val="22"/>
        </w:rPr>
        <w:t>Combined</w:t>
      </w:r>
      <w:r w:rsidR="003C0A9A" w:rsidRPr="00842536">
        <w:rPr>
          <w:rFonts w:ascii="Arial" w:hAnsi="Arial" w:cs="Arial"/>
          <w:color w:val="auto"/>
          <w:sz w:val="22"/>
          <w:szCs w:val="22"/>
        </w:rPr>
        <w:t xml:space="preserve"> working </w:t>
      </w:r>
      <w:r w:rsidRPr="00842536">
        <w:rPr>
          <w:rFonts w:ascii="Arial" w:hAnsi="Arial" w:cs="Arial"/>
          <w:color w:val="auto"/>
          <w:sz w:val="22"/>
          <w:szCs w:val="22"/>
        </w:rPr>
        <w:t>between</w:t>
      </w:r>
      <w:r w:rsidR="003C0A9A" w:rsidRPr="00842536">
        <w:rPr>
          <w:rFonts w:ascii="Arial" w:hAnsi="Arial" w:cs="Arial"/>
          <w:color w:val="auto"/>
          <w:sz w:val="22"/>
          <w:szCs w:val="22"/>
        </w:rPr>
        <w:t xml:space="preserve"> academic and support departments ensures that students receive a holistic and well-rounded commitment to their needs.</w:t>
      </w:r>
    </w:p>
    <w:p w14:paraId="3972B4CD" w14:textId="55E6A086" w:rsidR="004B5A0D" w:rsidRPr="00842536" w:rsidRDefault="004B5A0D" w:rsidP="00735B5E">
      <w:pPr>
        <w:pStyle w:val="Default"/>
        <w:jc w:val="both"/>
        <w:rPr>
          <w:rFonts w:ascii="Arial" w:hAnsi="Arial" w:cs="Arial"/>
          <w:b/>
          <w:color w:val="auto"/>
          <w:sz w:val="22"/>
          <w:szCs w:val="22"/>
        </w:rPr>
      </w:pPr>
    </w:p>
    <w:p w14:paraId="5321470E" w14:textId="0738AEE1" w:rsidR="003C0A9A" w:rsidRPr="00842536" w:rsidRDefault="00937215" w:rsidP="00196544">
      <w:pPr>
        <w:pStyle w:val="Heading1"/>
      </w:pPr>
      <w:bookmarkStart w:id="25" w:name="_Toc36816503"/>
      <w:bookmarkStart w:id="26" w:name="_Toc37681754"/>
      <w:r w:rsidRPr="00842536">
        <w:t>P</w:t>
      </w:r>
      <w:r w:rsidR="00822750" w:rsidRPr="00842536">
        <w:t>artnership W</w:t>
      </w:r>
      <w:r w:rsidR="003C0A9A" w:rsidRPr="00842536">
        <w:t>orking</w:t>
      </w:r>
      <w:bookmarkEnd w:id="25"/>
      <w:bookmarkEnd w:id="26"/>
      <w:r w:rsidR="003C0A9A" w:rsidRPr="00842536">
        <w:t xml:space="preserve"> </w:t>
      </w:r>
    </w:p>
    <w:p w14:paraId="3EAFC92A" w14:textId="77777777" w:rsidR="003C0A9A" w:rsidRPr="00842536" w:rsidRDefault="003C0A9A" w:rsidP="00F53BB0">
      <w:pPr>
        <w:pStyle w:val="Default"/>
        <w:rPr>
          <w:rFonts w:ascii="Arial" w:hAnsi="Arial" w:cs="Arial"/>
          <w:color w:val="auto"/>
          <w:sz w:val="22"/>
          <w:szCs w:val="22"/>
        </w:rPr>
      </w:pPr>
    </w:p>
    <w:p w14:paraId="3A009651" w14:textId="0B967542" w:rsidR="00910D87" w:rsidRPr="00842536" w:rsidRDefault="003C0A9A" w:rsidP="00F53BB0">
      <w:pPr>
        <w:pStyle w:val="Default"/>
        <w:rPr>
          <w:rFonts w:ascii="Arial" w:hAnsi="Arial" w:cs="Arial"/>
          <w:color w:val="auto"/>
          <w:sz w:val="22"/>
          <w:szCs w:val="22"/>
        </w:rPr>
      </w:pPr>
      <w:r w:rsidRPr="00842536">
        <w:rPr>
          <w:rFonts w:ascii="Arial" w:hAnsi="Arial" w:cs="Arial"/>
          <w:color w:val="auto"/>
          <w:sz w:val="22"/>
          <w:szCs w:val="22"/>
        </w:rPr>
        <w:t xml:space="preserve">Smoking rates among those with mental health problems has not changed in over twenty years; 1 in 3 people with mental health problems in the UK smoke, as compared with 1 in 5 of the general population.  Smoking can adversely disturb the effectiveness of medication taken for mental health issues. </w:t>
      </w:r>
      <w:r w:rsidR="00910D87" w:rsidRPr="00842536">
        <w:rPr>
          <w:rFonts w:ascii="Arial" w:hAnsi="Arial" w:cs="Arial"/>
          <w:color w:val="auto"/>
          <w:sz w:val="22"/>
          <w:szCs w:val="22"/>
        </w:rPr>
        <w:t xml:space="preserve">The </w:t>
      </w:r>
      <w:r w:rsidRPr="00842536">
        <w:rPr>
          <w:rFonts w:ascii="Arial" w:hAnsi="Arial" w:cs="Arial"/>
          <w:color w:val="auto"/>
          <w:sz w:val="22"/>
          <w:szCs w:val="22"/>
        </w:rPr>
        <w:t xml:space="preserve">Fife College Health and Wellbeing Adviser works </w:t>
      </w:r>
      <w:r w:rsidR="00910D87" w:rsidRPr="00842536">
        <w:rPr>
          <w:rFonts w:ascii="Arial" w:hAnsi="Arial" w:cs="Arial"/>
          <w:color w:val="auto"/>
          <w:sz w:val="22"/>
          <w:szCs w:val="22"/>
        </w:rPr>
        <w:t xml:space="preserve">closely </w:t>
      </w:r>
      <w:r w:rsidRPr="00842536">
        <w:rPr>
          <w:rFonts w:ascii="Arial" w:hAnsi="Arial" w:cs="Arial"/>
          <w:color w:val="auto"/>
          <w:sz w:val="22"/>
          <w:szCs w:val="22"/>
        </w:rPr>
        <w:t xml:space="preserve">with NHS Fife in order to raise awareness and </w:t>
      </w:r>
      <w:r w:rsidR="00910D87" w:rsidRPr="00842536">
        <w:rPr>
          <w:rFonts w:ascii="Arial" w:hAnsi="Arial" w:cs="Arial"/>
          <w:color w:val="auto"/>
          <w:sz w:val="22"/>
          <w:szCs w:val="22"/>
        </w:rPr>
        <w:t xml:space="preserve">provide </w:t>
      </w:r>
      <w:r w:rsidRPr="00842536">
        <w:rPr>
          <w:rFonts w:ascii="Arial" w:hAnsi="Arial" w:cs="Arial"/>
          <w:color w:val="auto"/>
          <w:sz w:val="22"/>
          <w:szCs w:val="22"/>
        </w:rPr>
        <w:t xml:space="preserve">resources to help students to stop smoking as this can reduce depression, anxiety and stress amongst other health concerns.  </w:t>
      </w:r>
      <w:r w:rsidR="00910D87" w:rsidRPr="00842536">
        <w:rPr>
          <w:rFonts w:ascii="Arial" w:hAnsi="Arial" w:cs="Arial"/>
          <w:color w:val="auto"/>
          <w:sz w:val="22"/>
          <w:szCs w:val="22"/>
        </w:rPr>
        <w:t>There is also w</w:t>
      </w:r>
      <w:r w:rsidRPr="00842536">
        <w:rPr>
          <w:rFonts w:ascii="Arial" w:hAnsi="Arial" w:cs="Arial"/>
          <w:color w:val="auto"/>
          <w:sz w:val="22"/>
          <w:szCs w:val="22"/>
        </w:rPr>
        <w:t>ork</w:t>
      </w:r>
      <w:r w:rsidR="00910D87" w:rsidRPr="00842536">
        <w:rPr>
          <w:rFonts w:ascii="Arial" w:hAnsi="Arial" w:cs="Arial"/>
          <w:color w:val="auto"/>
          <w:sz w:val="22"/>
          <w:szCs w:val="22"/>
        </w:rPr>
        <w:t xml:space="preserve"> ongoing</w:t>
      </w:r>
      <w:r w:rsidRPr="00842536">
        <w:rPr>
          <w:rFonts w:ascii="Arial" w:hAnsi="Arial" w:cs="Arial"/>
          <w:color w:val="auto"/>
          <w:sz w:val="22"/>
          <w:szCs w:val="22"/>
        </w:rPr>
        <w:t xml:space="preserve"> with NHS Fife </w:t>
      </w:r>
      <w:r w:rsidR="00910D87" w:rsidRPr="00842536">
        <w:rPr>
          <w:rFonts w:ascii="Arial" w:hAnsi="Arial" w:cs="Arial"/>
          <w:color w:val="auto"/>
          <w:sz w:val="22"/>
          <w:szCs w:val="22"/>
        </w:rPr>
        <w:t xml:space="preserve">to </w:t>
      </w:r>
      <w:r w:rsidRPr="00842536">
        <w:rPr>
          <w:rFonts w:ascii="Arial" w:hAnsi="Arial" w:cs="Arial"/>
          <w:color w:val="auto"/>
          <w:sz w:val="22"/>
          <w:szCs w:val="22"/>
        </w:rPr>
        <w:t>pro</w:t>
      </w:r>
      <w:r w:rsidR="00910D87" w:rsidRPr="00842536">
        <w:rPr>
          <w:rFonts w:ascii="Arial" w:hAnsi="Arial" w:cs="Arial"/>
          <w:color w:val="auto"/>
          <w:sz w:val="22"/>
          <w:szCs w:val="22"/>
        </w:rPr>
        <w:t>mote</w:t>
      </w:r>
      <w:r w:rsidRPr="00842536">
        <w:rPr>
          <w:rFonts w:ascii="Arial" w:hAnsi="Arial" w:cs="Arial"/>
          <w:color w:val="auto"/>
          <w:sz w:val="22"/>
          <w:szCs w:val="22"/>
        </w:rPr>
        <w:t xml:space="preserve"> smoking cessation programmes </w:t>
      </w:r>
      <w:r w:rsidR="00910D87" w:rsidRPr="00842536">
        <w:rPr>
          <w:rFonts w:ascii="Arial" w:hAnsi="Arial" w:cs="Arial"/>
          <w:color w:val="auto"/>
          <w:sz w:val="22"/>
          <w:szCs w:val="22"/>
        </w:rPr>
        <w:t xml:space="preserve">and </w:t>
      </w:r>
      <w:r w:rsidRPr="00842536">
        <w:rPr>
          <w:rFonts w:ascii="Arial" w:hAnsi="Arial" w:cs="Arial"/>
          <w:color w:val="auto"/>
          <w:sz w:val="22"/>
          <w:szCs w:val="22"/>
        </w:rPr>
        <w:t xml:space="preserve">target those programmes towards people with mental health </w:t>
      </w:r>
      <w:r w:rsidR="00910D87" w:rsidRPr="00842536">
        <w:rPr>
          <w:rFonts w:ascii="Arial" w:hAnsi="Arial" w:cs="Arial"/>
          <w:color w:val="auto"/>
          <w:sz w:val="22"/>
          <w:szCs w:val="22"/>
        </w:rPr>
        <w:t>issues</w:t>
      </w:r>
      <w:r w:rsidRPr="00842536">
        <w:rPr>
          <w:rFonts w:ascii="Arial" w:hAnsi="Arial" w:cs="Arial"/>
          <w:color w:val="auto"/>
          <w:sz w:val="22"/>
          <w:szCs w:val="22"/>
        </w:rPr>
        <w:t>.</w:t>
      </w:r>
    </w:p>
    <w:p w14:paraId="3F1DB08E" w14:textId="77777777" w:rsidR="003C0A9A" w:rsidRPr="00842536" w:rsidRDefault="003C0A9A" w:rsidP="003C0A9A">
      <w:pPr>
        <w:pStyle w:val="Default"/>
        <w:rPr>
          <w:rFonts w:ascii="Arial" w:hAnsi="Arial" w:cs="Arial"/>
          <w:color w:val="auto"/>
          <w:sz w:val="22"/>
          <w:szCs w:val="22"/>
        </w:rPr>
      </w:pPr>
    </w:p>
    <w:p w14:paraId="710B17B7" w14:textId="42554E86" w:rsidR="003C0A9A" w:rsidRPr="00842536" w:rsidRDefault="003C0A9A" w:rsidP="003C0A9A">
      <w:pPr>
        <w:pStyle w:val="Default"/>
        <w:rPr>
          <w:rFonts w:ascii="Arial" w:hAnsi="Arial" w:cs="Arial"/>
          <w:color w:val="auto"/>
          <w:sz w:val="22"/>
          <w:szCs w:val="22"/>
        </w:rPr>
      </w:pPr>
      <w:r w:rsidRPr="00842536">
        <w:rPr>
          <w:rFonts w:ascii="Arial" w:hAnsi="Arial" w:cs="Arial"/>
          <w:color w:val="auto"/>
          <w:sz w:val="22"/>
          <w:szCs w:val="22"/>
        </w:rPr>
        <w:t>Work is ongoing with the Fife College Students Association to maintain the ‘Action for Health Working Group’ to continue work for the ‘Healthy Body Healthy Mind’ enterprise.  Within this we are dedicated to partn</w:t>
      </w:r>
      <w:r w:rsidR="00910D87" w:rsidRPr="00842536">
        <w:rPr>
          <w:rFonts w:ascii="Arial" w:hAnsi="Arial" w:cs="Arial"/>
          <w:color w:val="auto"/>
          <w:sz w:val="22"/>
          <w:szCs w:val="22"/>
        </w:rPr>
        <w:t>ering with agencies such as SAMH</w:t>
      </w:r>
      <w:r w:rsidRPr="00842536">
        <w:rPr>
          <w:rFonts w:ascii="Arial" w:hAnsi="Arial" w:cs="Arial"/>
          <w:color w:val="auto"/>
          <w:sz w:val="22"/>
          <w:szCs w:val="22"/>
        </w:rPr>
        <w:t xml:space="preserve"> and the initiatives t</w:t>
      </w:r>
      <w:r w:rsidR="00910D87" w:rsidRPr="00842536">
        <w:rPr>
          <w:rFonts w:ascii="Arial" w:hAnsi="Arial" w:cs="Arial"/>
          <w:color w:val="auto"/>
          <w:sz w:val="22"/>
          <w:szCs w:val="22"/>
        </w:rPr>
        <w:t>hat t</w:t>
      </w:r>
      <w:r w:rsidRPr="00842536">
        <w:rPr>
          <w:rFonts w:ascii="Arial" w:hAnsi="Arial" w:cs="Arial"/>
          <w:color w:val="auto"/>
          <w:sz w:val="22"/>
          <w:szCs w:val="22"/>
        </w:rPr>
        <w:t>hey champion such as th</w:t>
      </w:r>
      <w:r w:rsidR="00910D87" w:rsidRPr="00842536">
        <w:rPr>
          <w:rFonts w:ascii="Arial" w:hAnsi="Arial" w:cs="Arial"/>
          <w:color w:val="auto"/>
          <w:sz w:val="22"/>
          <w:szCs w:val="22"/>
        </w:rPr>
        <w:t>e ‘physical activity programme’ as well as the ‘Think Positive’ agreement.</w:t>
      </w:r>
    </w:p>
    <w:p w14:paraId="5199C968" w14:textId="77777777" w:rsidR="003C0A9A" w:rsidRPr="00842536" w:rsidRDefault="003C0A9A" w:rsidP="003C0A9A">
      <w:pPr>
        <w:pStyle w:val="Default"/>
        <w:rPr>
          <w:rFonts w:ascii="Arial" w:hAnsi="Arial" w:cs="Arial"/>
          <w:color w:val="auto"/>
          <w:sz w:val="22"/>
          <w:szCs w:val="22"/>
        </w:rPr>
      </w:pPr>
    </w:p>
    <w:p w14:paraId="335D8BD8" w14:textId="0E3727AF" w:rsidR="00910D87" w:rsidRPr="00842536" w:rsidRDefault="003C0A9A" w:rsidP="00E05C96">
      <w:pPr>
        <w:pStyle w:val="Default"/>
        <w:rPr>
          <w:rFonts w:ascii="Arial" w:hAnsi="Arial" w:cs="Arial"/>
          <w:color w:val="auto"/>
          <w:sz w:val="22"/>
          <w:szCs w:val="22"/>
        </w:rPr>
      </w:pPr>
      <w:r w:rsidRPr="00842536">
        <w:rPr>
          <w:rFonts w:ascii="Arial" w:hAnsi="Arial" w:cs="Arial"/>
          <w:color w:val="auto"/>
          <w:sz w:val="22"/>
          <w:szCs w:val="22"/>
        </w:rPr>
        <w:t xml:space="preserve">At Fife College we work </w:t>
      </w:r>
      <w:r w:rsidR="00910D87" w:rsidRPr="00842536">
        <w:rPr>
          <w:rFonts w:ascii="Arial" w:hAnsi="Arial" w:cs="Arial"/>
          <w:color w:val="auto"/>
          <w:sz w:val="22"/>
          <w:szCs w:val="22"/>
        </w:rPr>
        <w:t xml:space="preserve">in collaboration </w:t>
      </w:r>
      <w:r w:rsidRPr="00842536">
        <w:rPr>
          <w:rFonts w:ascii="Arial" w:hAnsi="Arial" w:cs="Arial"/>
          <w:color w:val="auto"/>
          <w:sz w:val="22"/>
          <w:szCs w:val="22"/>
        </w:rPr>
        <w:t xml:space="preserve">with many internal departments to encourage the Health and </w:t>
      </w:r>
      <w:r w:rsidR="00910D87" w:rsidRPr="00842536">
        <w:rPr>
          <w:rFonts w:ascii="Arial" w:hAnsi="Arial" w:cs="Arial"/>
          <w:color w:val="auto"/>
          <w:sz w:val="22"/>
          <w:szCs w:val="22"/>
        </w:rPr>
        <w:t xml:space="preserve">Wellbeing of students and staff, including working with the </w:t>
      </w:r>
      <w:r w:rsidRPr="00842536">
        <w:rPr>
          <w:rFonts w:ascii="Arial" w:hAnsi="Arial" w:cs="Arial"/>
          <w:color w:val="auto"/>
          <w:sz w:val="22"/>
          <w:szCs w:val="22"/>
        </w:rPr>
        <w:t>Sports Department on initiatives external to the college to promote health and Wellbeing in Fife (Fife Sports Stars, Sport Scotland, Fife Active Schools).</w:t>
      </w:r>
    </w:p>
    <w:p w14:paraId="3EE8CB81" w14:textId="77777777" w:rsidR="003C0A9A" w:rsidRPr="00842536" w:rsidRDefault="003C0A9A" w:rsidP="00E05C96">
      <w:pPr>
        <w:pStyle w:val="Default"/>
        <w:rPr>
          <w:rFonts w:ascii="Arial" w:hAnsi="Arial" w:cs="Arial"/>
          <w:color w:val="auto"/>
          <w:sz w:val="22"/>
          <w:szCs w:val="22"/>
        </w:rPr>
      </w:pPr>
    </w:p>
    <w:p w14:paraId="03D3E278" w14:textId="77777777" w:rsidR="003C0A9A" w:rsidRPr="00842536" w:rsidRDefault="003C0A9A" w:rsidP="00E05C96">
      <w:pPr>
        <w:pStyle w:val="Default"/>
        <w:rPr>
          <w:rFonts w:ascii="Arial" w:hAnsi="Arial" w:cs="Arial"/>
          <w:color w:val="auto"/>
          <w:sz w:val="22"/>
          <w:szCs w:val="22"/>
        </w:rPr>
      </w:pPr>
      <w:r w:rsidRPr="00842536">
        <w:rPr>
          <w:rFonts w:ascii="Arial" w:hAnsi="Arial" w:cs="Arial"/>
          <w:color w:val="auto"/>
          <w:sz w:val="22"/>
          <w:szCs w:val="22"/>
        </w:rPr>
        <w:t>Change can be stressful as well as an opportunity for growth. At Fife College we understand that transitions are a process of change and as such we are committed to managing every transitions whether it be from school to college, from one course to another or from college to work or University. Transitions can cover a range of experiences, all of which involve some degree of challenge and readjustment and they can carry a factor of risk affecting student’s mental health.  To ensure we manage these changes we have staff dedicated to transitions including Guidance, School transitions, Developing workforce partnership, quality and curriculum partnership, employability hub etc.</w:t>
      </w:r>
    </w:p>
    <w:p w14:paraId="189DF87C" w14:textId="72A3B775" w:rsidR="005E482D" w:rsidRPr="00842536" w:rsidRDefault="005E482D" w:rsidP="00AE7037">
      <w:pPr>
        <w:pStyle w:val="Default"/>
        <w:rPr>
          <w:rFonts w:ascii="Arial" w:hAnsi="Arial" w:cs="Arial"/>
          <w:sz w:val="22"/>
          <w:szCs w:val="22"/>
        </w:rPr>
      </w:pPr>
    </w:p>
    <w:p w14:paraId="45874F6F" w14:textId="628950B7" w:rsidR="00F53BB0" w:rsidRPr="00842536" w:rsidRDefault="00CA7004" w:rsidP="00196544">
      <w:pPr>
        <w:pStyle w:val="Heading1"/>
      </w:pPr>
      <w:bookmarkStart w:id="27" w:name="_Toc36816504"/>
      <w:bookmarkStart w:id="28" w:name="_Toc37681755"/>
      <w:r>
        <w:t>Diverse</w:t>
      </w:r>
      <w:r w:rsidR="00822750" w:rsidRPr="00842536">
        <w:t xml:space="preserve"> </w:t>
      </w:r>
      <w:r>
        <w:t>Access to Mental Health S</w:t>
      </w:r>
      <w:r w:rsidR="003C0A9A" w:rsidRPr="00842536">
        <w:t>e</w:t>
      </w:r>
      <w:r w:rsidR="00910D87" w:rsidRPr="00842536">
        <w:t>rvices</w:t>
      </w:r>
      <w:bookmarkEnd w:id="27"/>
      <w:bookmarkEnd w:id="28"/>
    </w:p>
    <w:p w14:paraId="472AF433" w14:textId="77777777" w:rsidR="003324C2" w:rsidRDefault="003324C2" w:rsidP="003324C2">
      <w:bookmarkStart w:id="29" w:name="_Toc5779763"/>
      <w:bookmarkStart w:id="30" w:name="_Toc5781115"/>
      <w:bookmarkStart w:id="31" w:name="_Toc36816505"/>
    </w:p>
    <w:p w14:paraId="7AF0BB1F" w14:textId="20CCB321" w:rsidR="00CB2929" w:rsidRPr="00842536" w:rsidRDefault="003C0A9A" w:rsidP="003324C2">
      <w:r w:rsidRPr="00842536">
        <w:t>Universities and colleges should, in partnership with care providers and NHS Scotland, have in place a range of support services that are sensitive to the</w:t>
      </w:r>
      <w:r w:rsidR="00BD2D70">
        <w:t xml:space="preserve"> varying needs of all </w:t>
      </w:r>
      <w:proofErr w:type="gramStart"/>
      <w:r w:rsidR="00BD2D70">
        <w:t xml:space="preserve">students, </w:t>
      </w:r>
      <w:r w:rsidRPr="00842536">
        <w:t>that</w:t>
      </w:r>
      <w:proofErr w:type="gramEnd"/>
      <w:r w:rsidRPr="00842536">
        <w:t xml:space="preserve"> identify mental health difficulties early and provide appropriate support to meet these</w:t>
      </w:r>
      <w:r w:rsidR="00F53BB0" w:rsidRPr="00842536">
        <w:t>.</w:t>
      </w:r>
      <w:bookmarkEnd w:id="29"/>
      <w:bookmarkEnd w:id="30"/>
      <w:bookmarkEnd w:id="31"/>
    </w:p>
    <w:p w14:paraId="112CCA3C" w14:textId="45FB1025" w:rsidR="00F53BB0" w:rsidRPr="00842536" w:rsidRDefault="00F53BB0" w:rsidP="00F53BB0">
      <w:pPr>
        <w:jc w:val="both"/>
        <w:rPr>
          <w:rFonts w:cs="Arial"/>
        </w:rPr>
      </w:pPr>
    </w:p>
    <w:p w14:paraId="4BA72BC4" w14:textId="6BEF56B1" w:rsidR="00910D87" w:rsidRPr="00842536" w:rsidRDefault="00910D87" w:rsidP="00F53BB0">
      <w:pPr>
        <w:jc w:val="both"/>
        <w:rPr>
          <w:rFonts w:cs="Arial"/>
        </w:rPr>
      </w:pPr>
      <w:r w:rsidRPr="00842536">
        <w:rPr>
          <w:rFonts w:cs="Arial"/>
        </w:rPr>
        <w:t>Fife College is committed to growing its access to a diverse range of both internal and external mental health services. The Health and Wellbeing Adviser role does look to create and build upon existing partnerships such as SAMH and CAHMS, as well as to continually source new ones.</w:t>
      </w:r>
    </w:p>
    <w:p w14:paraId="71D2B331" w14:textId="5CCF326C" w:rsidR="00F53BB0" w:rsidRDefault="00F53BB0" w:rsidP="00F53BB0">
      <w:pPr>
        <w:jc w:val="both"/>
        <w:rPr>
          <w:rFonts w:cs="Arial"/>
        </w:rPr>
      </w:pPr>
    </w:p>
    <w:p w14:paraId="13CE3433" w14:textId="0D10E056" w:rsidR="00757497" w:rsidRDefault="00757497" w:rsidP="00F53BB0">
      <w:pPr>
        <w:jc w:val="both"/>
        <w:rPr>
          <w:rFonts w:cs="Arial"/>
        </w:rPr>
      </w:pPr>
    </w:p>
    <w:p w14:paraId="5B7AFFEF" w14:textId="0660B20E" w:rsidR="003324C2" w:rsidRDefault="003324C2" w:rsidP="00F53BB0">
      <w:pPr>
        <w:jc w:val="both"/>
        <w:rPr>
          <w:rFonts w:cs="Arial"/>
        </w:rPr>
      </w:pPr>
    </w:p>
    <w:p w14:paraId="469B6554" w14:textId="77777777" w:rsidR="003324C2" w:rsidRPr="00842536" w:rsidRDefault="003324C2" w:rsidP="00F53BB0">
      <w:pPr>
        <w:jc w:val="both"/>
        <w:rPr>
          <w:rFonts w:cs="Arial"/>
        </w:rPr>
      </w:pPr>
    </w:p>
    <w:p w14:paraId="55B9B57E" w14:textId="4320A4A0" w:rsidR="00F53BB0" w:rsidRPr="00842536" w:rsidRDefault="00937215" w:rsidP="00196544">
      <w:pPr>
        <w:pStyle w:val="Heading1"/>
      </w:pPr>
      <w:bookmarkStart w:id="32" w:name="_Toc36816506"/>
      <w:bookmarkStart w:id="33" w:name="_Toc37681756"/>
      <w:r w:rsidRPr="00842536">
        <w:lastRenderedPageBreak/>
        <w:t>Training</w:t>
      </w:r>
      <w:r w:rsidR="00CA7004">
        <w:t xml:space="preserve"> P</w:t>
      </w:r>
      <w:r w:rsidR="003C0A9A" w:rsidRPr="00842536">
        <w:t>rovision</w:t>
      </w:r>
      <w:bookmarkEnd w:id="32"/>
      <w:bookmarkEnd w:id="33"/>
      <w:r w:rsidR="003C0A9A" w:rsidRPr="00842536">
        <w:t xml:space="preserve"> </w:t>
      </w:r>
    </w:p>
    <w:p w14:paraId="15ED55F7" w14:textId="77777777" w:rsidR="003324C2" w:rsidRDefault="003324C2" w:rsidP="003324C2">
      <w:bookmarkStart w:id="34" w:name="_Toc5779765"/>
      <w:bookmarkStart w:id="35" w:name="_Toc5781117"/>
      <w:bookmarkStart w:id="36" w:name="_Toc36816507"/>
    </w:p>
    <w:p w14:paraId="240BA214" w14:textId="3951E5E5" w:rsidR="003C0A9A" w:rsidRDefault="00910D87" w:rsidP="003324C2">
      <w:r w:rsidRPr="00842536">
        <w:t xml:space="preserve">Fife College runs the 12 </w:t>
      </w:r>
      <w:r w:rsidR="003C0A9A" w:rsidRPr="00842536">
        <w:t>hour certificated Scotland’s Mental Health First Aid course for staf</w:t>
      </w:r>
      <w:r w:rsidRPr="00842536">
        <w:t>f at least three times per year. The</w:t>
      </w:r>
      <w:r w:rsidR="003C0A9A" w:rsidRPr="00842536">
        <w:t xml:space="preserve"> aim</w:t>
      </w:r>
      <w:r w:rsidRPr="00842536">
        <w:t xml:space="preserve"> of this</w:t>
      </w:r>
      <w:r w:rsidR="003C0A9A" w:rsidRPr="00842536">
        <w:t xml:space="preserve"> is to train as many staff as possible to be Mental Health First Aiders</w:t>
      </w:r>
      <w:r w:rsidRPr="00842536">
        <w:t>. The main benefits of this is the</w:t>
      </w:r>
      <w:r w:rsidR="003C0A9A" w:rsidRPr="00842536">
        <w:t xml:space="preserve"> </w:t>
      </w:r>
      <w:r w:rsidRPr="00842536">
        <w:t>promotion of</w:t>
      </w:r>
      <w:r w:rsidR="003C0A9A" w:rsidRPr="00842536">
        <w:t xml:space="preserve"> Mental Health provision and raise</w:t>
      </w:r>
      <w:r w:rsidRPr="00842536">
        <w:t>d</w:t>
      </w:r>
      <w:r w:rsidR="003C0A9A" w:rsidRPr="00842536">
        <w:t xml:space="preserve"> awa</w:t>
      </w:r>
      <w:r w:rsidRPr="00842536">
        <w:t xml:space="preserve">reness of Mental Health issues, </w:t>
      </w:r>
      <w:r w:rsidR="003C0A9A" w:rsidRPr="00842536">
        <w:t>their impact and the support available to help those who suffer from them.</w:t>
      </w:r>
      <w:bookmarkEnd w:id="34"/>
      <w:bookmarkEnd w:id="35"/>
      <w:bookmarkEnd w:id="36"/>
    </w:p>
    <w:p w14:paraId="00A4961A" w14:textId="77777777" w:rsidR="003324C2" w:rsidRPr="00842536" w:rsidRDefault="003324C2" w:rsidP="003324C2"/>
    <w:p w14:paraId="0901DB4D" w14:textId="6B5547CC" w:rsidR="003C0A9A" w:rsidRDefault="00910D87" w:rsidP="00910D87">
      <w:pPr>
        <w:rPr>
          <w:rFonts w:cs="Arial"/>
        </w:rPr>
      </w:pPr>
      <w:r w:rsidRPr="00842536">
        <w:rPr>
          <w:rFonts w:cs="Arial"/>
        </w:rPr>
        <w:t xml:space="preserve">Fife College also run a </w:t>
      </w:r>
      <w:proofErr w:type="gramStart"/>
      <w:r w:rsidRPr="00842536">
        <w:rPr>
          <w:rFonts w:cs="Arial"/>
        </w:rPr>
        <w:t xml:space="preserve">2 </w:t>
      </w:r>
      <w:r w:rsidR="003C0A9A" w:rsidRPr="00842536">
        <w:rPr>
          <w:rFonts w:cs="Arial"/>
        </w:rPr>
        <w:t>hour</w:t>
      </w:r>
      <w:proofErr w:type="gramEnd"/>
      <w:r w:rsidR="003C0A9A" w:rsidRPr="00842536">
        <w:rPr>
          <w:rFonts w:cs="Arial"/>
        </w:rPr>
        <w:t xml:space="preserve"> </w:t>
      </w:r>
      <w:r w:rsidRPr="00842536">
        <w:rPr>
          <w:rFonts w:cs="Arial"/>
        </w:rPr>
        <w:t>SMHFA taster session on Mental Health A</w:t>
      </w:r>
      <w:r w:rsidR="003C0A9A" w:rsidRPr="00842536">
        <w:rPr>
          <w:rFonts w:cs="Arial"/>
        </w:rPr>
        <w:t>wareness tha</w:t>
      </w:r>
      <w:r w:rsidRPr="00842536">
        <w:rPr>
          <w:rFonts w:cs="Arial"/>
        </w:rPr>
        <w:t>t runs as a precursor to the full course</w:t>
      </w:r>
      <w:r w:rsidR="003C0A9A" w:rsidRPr="00842536">
        <w:rPr>
          <w:rFonts w:cs="Arial"/>
        </w:rPr>
        <w:t xml:space="preserve"> </w:t>
      </w:r>
      <w:r w:rsidRPr="00842536">
        <w:rPr>
          <w:rFonts w:cs="Arial"/>
        </w:rPr>
        <w:t>and</w:t>
      </w:r>
      <w:r w:rsidR="003C0A9A" w:rsidRPr="00842536">
        <w:rPr>
          <w:rFonts w:cs="Arial"/>
        </w:rPr>
        <w:t xml:space="preserve"> allows staff to experience an introduction to the full certificate and what the full course entails.</w:t>
      </w:r>
    </w:p>
    <w:p w14:paraId="41B0573E" w14:textId="77777777" w:rsidR="003324C2" w:rsidRPr="00842536" w:rsidRDefault="003324C2" w:rsidP="00910D87">
      <w:pPr>
        <w:rPr>
          <w:rFonts w:cs="Arial"/>
        </w:rPr>
      </w:pPr>
    </w:p>
    <w:p w14:paraId="63269D8D" w14:textId="78B29152" w:rsidR="003C0A9A" w:rsidRDefault="003C0A9A" w:rsidP="00910D87">
      <w:pPr>
        <w:rPr>
          <w:rFonts w:cs="Arial"/>
        </w:rPr>
      </w:pPr>
      <w:r w:rsidRPr="00842536">
        <w:rPr>
          <w:rFonts w:cs="Arial"/>
        </w:rPr>
        <w:t xml:space="preserve">Fife College Guidance team and </w:t>
      </w:r>
      <w:r w:rsidR="00910D87" w:rsidRPr="00842536">
        <w:rPr>
          <w:rFonts w:cs="Arial"/>
        </w:rPr>
        <w:t xml:space="preserve">the </w:t>
      </w:r>
      <w:r w:rsidRPr="00842536">
        <w:rPr>
          <w:rFonts w:cs="Arial"/>
        </w:rPr>
        <w:t>Health and Wellbeing Adviser run an Introduction to Mindfulness course for students and staff, which presents a</w:t>
      </w:r>
      <w:r w:rsidR="00910D87" w:rsidRPr="00842536">
        <w:rPr>
          <w:rFonts w:cs="Arial"/>
        </w:rPr>
        <w:t>n</w:t>
      </w:r>
      <w:r w:rsidRPr="00842536">
        <w:rPr>
          <w:rFonts w:cs="Arial"/>
        </w:rPr>
        <w:t xml:space="preserve"> overview of mindfulness practice, activities and resources to help people combat stress and other issues within this discipline. </w:t>
      </w:r>
    </w:p>
    <w:p w14:paraId="757DE48E" w14:textId="77777777" w:rsidR="00757497" w:rsidRPr="00842536" w:rsidRDefault="00757497" w:rsidP="00910D87">
      <w:pPr>
        <w:rPr>
          <w:rFonts w:cs="Arial"/>
        </w:rPr>
      </w:pPr>
    </w:p>
    <w:p w14:paraId="007EE481" w14:textId="0EABB998" w:rsidR="003C0A9A" w:rsidRPr="00842536" w:rsidRDefault="003C0A9A" w:rsidP="00910D87">
      <w:pPr>
        <w:rPr>
          <w:rFonts w:cs="Arial"/>
        </w:rPr>
      </w:pPr>
      <w:r w:rsidRPr="00842536">
        <w:rPr>
          <w:rFonts w:cs="Arial"/>
        </w:rPr>
        <w:t xml:space="preserve">Fife College has the capacity to run the training programme </w:t>
      </w:r>
      <w:r w:rsidR="00720CD2" w:rsidRPr="00842536">
        <w:rPr>
          <w:rFonts w:cs="Arial"/>
        </w:rPr>
        <w:t>safe TALK</w:t>
      </w:r>
      <w:r w:rsidRPr="00842536">
        <w:rPr>
          <w:rFonts w:cs="Arial"/>
        </w:rPr>
        <w:t xml:space="preserve"> which is a half-day (3.5 hours) suicide prevention training course that </w:t>
      </w:r>
      <w:r w:rsidR="00A539F0" w:rsidRPr="00842536">
        <w:rPr>
          <w:rFonts w:cs="Arial"/>
        </w:rPr>
        <w:t>help inform of what to do if someone exhibits as</w:t>
      </w:r>
      <w:r w:rsidRPr="00842536">
        <w:rPr>
          <w:rFonts w:cs="Arial"/>
        </w:rPr>
        <w:t xml:space="preserve"> </w:t>
      </w:r>
      <w:r w:rsidR="00A539F0" w:rsidRPr="00842536">
        <w:rPr>
          <w:rFonts w:cs="Arial"/>
        </w:rPr>
        <w:t xml:space="preserve">being </w:t>
      </w:r>
      <w:r w:rsidRPr="00842536">
        <w:rPr>
          <w:rFonts w:cs="Arial"/>
        </w:rPr>
        <w:t xml:space="preserve">suicidal by following </w:t>
      </w:r>
      <w:r w:rsidR="00A539F0" w:rsidRPr="00842536">
        <w:rPr>
          <w:rFonts w:cs="Arial"/>
        </w:rPr>
        <w:t xml:space="preserve">the </w:t>
      </w:r>
      <w:r w:rsidRPr="00842536">
        <w:rPr>
          <w:rFonts w:cs="Arial"/>
        </w:rPr>
        <w:t>TALK steps - Tell, Ask, Listen and Keep-safe. These practical steps offer immediate help to someone having thoughts of suicide.</w:t>
      </w:r>
    </w:p>
    <w:p w14:paraId="65F5BADC" w14:textId="0040EE23" w:rsidR="003C0A9A" w:rsidRDefault="003C0A9A" w:rsidP="00910D87">
      <w:pPr>
        <w:rPr>
          <w:rFonts w:cs="Arial"/>
        </w:rPr>
      </w:pPr>
      <w:r w:rsidRPr="00842536">
        <w:rPr>
          <w:rFonts w:cs="Arial"/>
        </w:rPr>
        <w:t xml:space="preserve">Health Promotion Training Programme Fife, features a wide range of free training courses aimed at helping people working in Fife to contribute towards preventing ill-health, improving health and wellbeing and reducing inequalities in health across Fife.  </w:t>
      </w:r>
      <w:proofErr w:type="gramStart"/>
      <w:r w:rsidRPr="00842536">
        <w:rPr>
          <w:rFonts w:cs="Arial"/>
        </w:rPr>
        <w:t>This programme is produced by Health Promotion Services</w:t>
      </w:r>
      <w:proofErr w:type="gramEnd"/>
      <w:r w:rsidRPr="00842536">
        <w:rPr>
          <w:rFonts w:cs="Arial"/>
        </w:rPr>
        <w:t xml:space="preserve">, part of Fife’s Health &amp; Social Care Partnership and Fife College staff undergo many of the partnerships training provision each year in order to be able to provide continued professional academic and pastoral support for staff and students. </w:t>
      </w:r>
    </w:p>
    <w:p w14:paraId="55FC7740" w14:textId="77777777" w:rsidR="00757497" w:rsidRPr="00842536" w:rsidRDefault="00757497" w:rsidP="00910D87">
      <w:pPr>
        <w:rPr>
          <w:rFonts w:cs="Arial"/>
        </w:rPr>
      </w:pPr>
    </w:p>
    <w:p w14:paraId="0BB1D0F4" w14:textId="1E5B384B" w:rsidR="003C0A9A" w:rsidRPr="00842536" w:rsidRDefault="003C0A9A" w:rsidP="00910D87">
      <w:pPr>
        <w:rPr>
          <w:rFonts w:cs="Arial"/>
        </w:rPr>
      </w:pPr>
      <w:r w:rsidRPr="00842536">
        <w:rPr>
          <w:rFonts w:cs="Arial"/>
        </w:rPr>
        <w:t xml:space="preserve">Fife College </w:t>
      </w:r>
      <w:r w:rsidR="00A539F0" w:rsidRPr="00842536">
        <w:rPr>
          <w:rFonts w:cs="Arial"/>
        </w:rPr>
        <w:t xml:space="preserve">also look to </w:t>
      </w:r>
      <w:r w:rsidRPr="00842536">
        <w:rPr>
          <w:rFonts w:cs="Arial"/>
        </w:rPr>
        <w:t>offer</w:t>
      </w:r>
      <w:r w:rsidR="00A539F0" w:rsidRPr="00842536">
        <w:rPr>
          <w:rFonts w:cs="Arial"/>
        </w:rPr>
        <w:t xml:space="preserve"> a Wellbeing Day for staff. This is </w:t>
      </w:r>
      <w:r w:rsidRPr="00842536">
        <w:rPr>
          <w:rFonts w:cs="Arial"/>
        </w:rPr>
        <w:t>an opportunity</w:t>
      </w:r>
      <w:r w:rsidR="00A539F0" w:rsidRPr="00842536">
        <w:rPr>
          <w:rFonts w:cs="Arial"/>
        </w:rPr>
        <w:t>,</w:t>
      </w:r>
      <w:r w:rsidRPr="00842536">
        <w:rPr>
          <w:rFonts w:cs="Arial"/>
        </w:rPr>
        <w:t xml:space="preserve"> through a mix of ‘Marketplace stalls’ and short workshops, </w:t>
      </w:r>
      <w:r w:rsidR="00A539F0" w:rsidRPr="00842536">
        <w:rPr>
          <w:rFonts w:cs="Arial"/>
        </w:rPr>
        <w:t>for staff to</w:t>
      </w:r>
      <w:r w:rsidRPr="00842536">
        <w:rPr>
          <w:rFonts w:cs="Arial"/>
        </w:rPr>
        <w:t xml:space="preserve"> </w:t>
      </w:r>
      <w:r w:rsidR="00A539F0" w:rsidRPr="00842536">
        <w:rPr>
          <w:rFonts w:cs="Arial"/>
        </w:rPr>
        <w:t xml:space="preserve">consider their own mental health and wellbeing and gather the relevant information and support. </w:t>
      </w:r>
    </w:p>
    <w:p w14:paraId="1826EDCB" w14:textId="4A0F33C1" w:rsidR="003C0A9A" w:rsidRDefault="003C0A9A" w:rsidP="00196544">
      <w:pPr>
        <w:rPr>
          <w:rFonts w:cs="Arial"/>
        </w:rPr>
      </w:pPr>
      <w:r w:rsidRPr="00842536">
        <w:rPr>
          <w:rFonts w:cs="Arial"/>
        </w:rPr>
        <w:t xml:space="preserve">Fife College has an Employee Assistant Programme which can be accessed on the Staff Gateway </w:t>
      </w:r>
      <w:r w:rsidR="00A539F0" w:rsidRPr="00842536">
        <w:rPr>
          <w:rFonts w:cs="Arial"/>
        </w:rPr>
        <w:t>that gives</w:t>
      </w:r>
      <w:r w:rsidRPr="00842536">
        <w:rPr>
          <w:rFonts w:cs="Arial"/>
        </w:rPr>
        <w:t xml:space="preserve"> </w:t>
      </w:r>
      <w:r w:rsidR="00A539F0" w:rsidRPr="00842536">
        <w:rPr>
          <w:rFonts w:cs="Arial"/>
        </w:rPr>
        <w:t xml:space="preserve">staff the opportunity to access </w:t>
      </w:r>
      <w:r w:rsidR="00720CD2" w:rsidRPr="00842536">
        <w:rPr>
          <w:rFonts w:cs="Arial"/>
        </w:rPr>
        <w:t>24-hour</w:t>
      </w:r>
      <w:r w:rsidR="00A539F0" w:rsidRPr="00842536">
        <w:rPr>
          <w:rFonts w:cs="Arial"/>
        </w:rPr>
        <w:t xml:space="preserve"> support</w:t>
      </w:r>
      <w:r w:rsidRPr="00842536">
        <w:rPr>
          <w:rFonts w:cs="Arial"/>
        </w:rPr>
        <w:t xml:space="preserve"> </w:t>
      </w:r>
      <w:r w:rsidR="00A539F0" w:rsidRPr="00842536">
        <w:rPr>
          <w:rFonts w:cs="Arial"/>
        </w:rPr>
        <w:t>with a range of health and w</w:t>
      </w:r>
      <w:r w:rsidRPr="00842536">
        <w:rPr>
          <w:rFonts w:cs="Arial"/>
        </w:rPr>
        <w:t>ellbeing concerns they may have</w:t>
      </w:r>
      <w:r w:rsidR="00A539F0" w:rsidRPr="00842536">
        <w:rPr>
          <w:rFonts w:cs="Arial"/>
        </w:rPr>
        <w:t>, including mental health</w:t>
      </w:r>
      <w:r w:rsidRPr="00842536">
        <w:rPr>
          <w:rFonts w:cs="Arial"/>
        </w:rPr>
        <w:t xml:space="preserve">.  </w:t>
      </w:r>
      <w:r w:rsidR="00A539F0" w:rsidRPr="00842536">
        <w:rPr>
          <w:rFonts w:cs="Arial"/>
        </w:rPr>
        <w:t>In addition, there</w:t>
      </w:r>
      <w:r w:rsidRPr="00842536">
        <w:rPr>
          <w:rFonts w:cs="Arial"/>
        </w:rPr>
        <w:t xml:space="preserve"> is </w:t>
      </w:r>
      <w:r w:rsidR="00A539F0" w:rsidRPr="00842536">
        <w:rPr>
          <w:rFonts w:cs="Arial"/>
        </w:rPr>
        <w:t>also a Wellbeing Zone and Staff R</w:t>
      </w:r>
      <w:r w:rsidRPr="00842536">
        <w:rPr>
          <w:rFonts w:cs="Arial"/>
        </w:rPr>
        <w:t>esources</w:t>
      </w:r>
      <w:r w:rsidR="00A539F0" w:rsidRPr="00842536">
        <w:rPr>
          <w:rFonts w:cs="Arial"/>
        </w:rPr>
        <w:t xml:space="preserve"> page</w:t>
      </w:r>
      <w:r w:rsidRPr="00842536">
        <w:rPr>
          <w:rFonts w:cs="Arial"/>
        </w:rPr>
        <w:t xml:space="preserve"> on the</w:t>
      </w:r>
      <w:r w:rsidR="00A539F0" w:rsidRPr="00842536">
        <w:rPr>
          <w:rFonts w:cs="Arial"/>
        </w:rPr>
        <w:t xml:space="preserve"> College</w:t>
      </w:r>
      <w:r w:rsidRPr="00842536">
        <w:rPr>
          <w:rFonts w:cs="Arial"/>
        </w:rPr>
        <w:t xml:space="preserve"> </w:t>
      </w:r>
      <w:proofErr w:type="spellStart"/>
      <w:r w:rsidRPr="00842536">
        <w:rPr>
          <w:rFonts w:cs="Arial"/>
        </w:rPr>
        <w:t>iLearn</w:t>
      </w:r>
      <w:proofErr w:type="spellEnd"/>
      <w:r w:rsidRPr="00842536">
        <w:rPr>
          <w:rFonts w:cs="Arial"/>
        </w:rPr>
        <w:t xml:space="preserve"> </w:t>
      </w:r>
      <w:r w:rsidR="00A539F0" w:rsidRPr="00842536">
        <w:rPr>
          <w:rFonts w:cs="Arial"/>
        </w:rPr>
        <w:t>site.</w:t>
      </w:r>
    </w:p>
    <w:p w14:paraId="4441526C" w14:textId="77777777" w:rsidR="00196544" w:rsidRDefault="00196544" w:rsidP="00196544">
      <w:pPr>
        <w:rPr>
          <w:rFonts w:cs="Arial"/>
        </w:rPr>
      </w:pPr>
    </w:p>
    <w:p w14:paraId="0A627FAA" w14:textId="01D23981" w:rsidR="007321AB" w:rsidRPr="00842536" w:rsidRDefault="00CA7004" w:rsidP="00196544">
      <w:pPr>
        <w:pStyle w:val="Heading1"/>
      </w:pPr>
      <w:bookmarkStart w:id="37" w:name="_Toc36816508"/>
      <w:bookmarkStart w:id="38" w:name="_Toc37681757"/>
      <w:r>
        <w:t>Suicide P</w:t>
      </w:r>
      <w:r w:rsidR="003C0A9A" w:rsidRPr="00842536">
        <w:t>revention</w:t>
      </w:r>
      <w:bookmarkEnd w:id="37"/>
      <w:bookmarkEnd w:id="38"/>
      <w:r w:rsidR="003C0A9A" w:rsidRPr="00842536">
        <w:t xml:space="preserve"> </w:t>
      </w:r>
    </w:p>
    <w:p w14:paraId="1BAB0E80" w14:textId="77777777" w:rsidR="003324C2" w:rsidRDefault="003324C2" w:rsidP="003324C2">
      <w:bookmarkStart w:id="39" w:name="_Toc5779767"/>
      <w:bookmarkStart w:id="40" w:name="_Toc5781119"/>
      <w:bookmarkStart w:id="41" w:name="_Toc36816509"/>
    </w:p>
    <w:p w14:paraId="758D37F9" w14:textId="4B551FA0" w:rsidR="003C0A9A" w:rsidRDefault="003C0A9A" w:rsidP="003324C2">
      <w:r w:rsidRPr="00842536">
        <w:t xml:space="preserve">In 2017, </w:t>
      </w:r>
      <w:r w:rsidR="00BA3DC9" w:rsidRPr="00842536">
        <w:t xml:space="preserve">According to Choose Life, </w:t>
      </w:r>
      <w:r w:rsidRPr="00842536">
        <w:t xml:space="preserve">680 suicides </w:t>
      </w:r>
      <w:proofErr w:type="gramStart"/>
      <w:r w:rsidRPr="00842536">
        <w:t>were registered</w:t>
      </w:r>
      <w:proofErr w:type="gramEnd"/>
      <w:r w:rsidRPr="00842536">
        <w:t xml:space="preserve"> in Scotland (522 males and 158 females).  Fife College is committed to promoting the idea</w:t>
      </w:r>
      <w:r w:rsidR="00A539F0" w:rsidRPr="00842536">
        <w:t>l</w:t>
      </w:r>
      <w:r w:rsidRPr="00842536">
        <w:t xml:space="preserve">s of organisations like Choose Life and the Scottish Government’s Suicide Prevention National Action Plan 2018 in order to help reduce these statistics.  The college will implement the </w:t>
      </w:r>
      <w:r w:rsidR="00720CD2" w:rsidRPr="00842536">
        <w:t>SAFE talk</w:t>
      </w:r>
      <w:r w:rsidRPr="00842536">
        <w:t xml:space="preserve"> Suicide Alertnes</w:t>
      </w:r>
      <w:r w:rsidR="00A539F0" w:rsidRPr="00842536">
        <w:t>s training for staff during CLPL</w:t>
      </w:r>
      <w:r w:rsidRPr="00842536">
        <w:t xml:space="preserve"> weeks. The impl</w:t>
      </w:r>
      <w:r w:rsidR="00A539F0" w:rsidRPr="00842536">
        <w:t>ementation</w:t>
      </w:r>
      <w:r w:rsidRPr="00842536">
        <w:t xml:space="preserve"> of the Scotland’s Mental Health First Aid training is available to all staff throughout the year and we are dedicated to training all our staff in this to ensure that suicide prevention is everybody’s business.</w:t>
      </w:r>
      <w:bookmarkEnd w:id="39"/>
      <w:bookmarkEnd w:id="40"/>
      <w:bookmarkEnd w:id="41"/>
    </w:p>
    <w:p w14:paraId="3D30524D" w14:textId="77777777" w:rsidR="00CA7004" w:rsidRPr="00CA7004" w:rsidRDefault="00CA7004" w:rsidP="00CA7004"/>
    <w:p w14:paraId="7E6FB726" w14:textId="15D4C4FB" w:rsidR="007321AB" w:rsidRPr="00842536" w:rsidRDefault="00CA7004" w:rsidP="00196544">
      <w:pPr>
        <w:pStyle w:val="Heading1"/>
      </w:pPr>
      <w:bookmarkStart w:id="42" w:name="_Toc36816510"/>
      <w:bookmarkStart w:id="43" w:name="_Toc37681758"/>
      <w:r>
        <w:t>Tackling Stigma Campus Wide</w:t>
      </w:r>
      <w:bookmarkEnd w:id="42"/>
      <w:bookmarkEnd w:id="43"/>
    </w:p>
    <w:p w14:paraId="3529F37F" w14:textId="77777777" w:rsidR="003324C2" w:rsidRDefault="003324C2" w:rsidP="003324C2">
      <w:bookmarkStart w:id="44" w:name="_Toc5779769"/>
      <w:bookmarkStart w:id="45" w:name="_Toc5781121"/>
      <w:bookmarkStart w:id="46" w:name="_Toc36816511"/>
    </w:p>
    <w:p w14:paraId="5C20E134" w14:textId="652E1D61" w:rsidR="00E05C96" w:rsidRPr="00842536" w:rsidRDefault="003C0A9A" w:rsidP="003324C2">
      <w:r w:rsidRPr="00842536">
        <w:t xml:space="preserve">At Fife </w:t>
      </w:r>
      <w:proofErr w:type="gramStart"/>
      <w:r w:rsidRPr="00842536">
        <w:t>College</w:t>
      </w:r>
      <w:proofErr w:type="gramEnd"/>
      <w:r w:rsidRPr="00842536">
        <w:t xml:space="preserve"> we are devoted to the reduction of stigma in mental health and raising awareness of mental health issues in order to allow students and staff to access support and engage in meaningful education and pastoral activities that improve lives.</w:t>
      </w:r>
      <w:bookmarkEnd w:id="44"/>
      <w:bookmarkEnd w:id="45"/>
      <w:bookmarkEnd w:id="46"/>
    </w:p>
    <w:p w14:paraId="5EAEF708" w14:textId="1B4C608E" w:rsidR="00522342" w:rsidRPr="00842536" w:rsidRDefault="003C0A9A" w:rsidP="003324C2">
      <w:pPr>
        <w:rPr>
          <w:sz w:val="18"/>
        </w:rPr>
      </w:pPr>
      <w:bookmarkStart w:id="47" w:name="_Toc5779770"/>
      <w:bookmarkStart w:id="48" w:name="_Toc5781122"/>
      <w:bookmarkStart w:id="49" w:name="_Toc36816512"/>
      <w:r w:rsidRPr="00842536">
        <w:rPr>
          <w:szCs w:val="24"/>
        </w:rPr>
        <w:t xml:space="preserve">By increasing information streams, through marketing and information sessions we hope to disseminate non-judgemental and factual information that </w:t>
      </w:r>
      <w:r w:rsidR="00A539F0" w:rsidRPr="00842536">
        <w:rPr>
          <w:szCs w:val="24"/>
        </w:rPr>
        <w:t>challenge</w:t>
      </w:r>
      <w:r w:rsidRPr="00842536">
        <w:rPr>
          <w:szCs w:val="24"/>
        </w:rPr>
        <w:t xml:space="preserve"> myths and promote mental health problems in an accurate and realistic manne</w:t>
      </w:r>
      <w:r w:rsidR="00522342" w:rsidRPr="00842536">
        <w:rPr>
          <w:szCs w:val="24"/>
        </w:rPr>
        <w:t>r.</w:t>
      </w:r>
      <w:bookmarkEnd w:id="47"/>
      <w:bookmarkEnd w:id="48"/>
      <w:bookmarkEnd w:id="49"/>
      <w:r w:rsidR="00522342" w:rsidRPr="00842536">
        <w:rPr>
          <w:szCs w:val="24"/>
        </w:rPr>
        <w:t xml:space="preserve"> </w:t>
      </w:r>
    </w:p>
    <w:p w14:paraId="62C974E9" w14:textId="77777777" w:rsidR="00522342" w:rsidRPr="00842536" w:rsidRDefault="003C0A9A" w:rsidP="003324C2">
      <w:pPr>
        <w:rPr>
          <w:sz w:val="18"/>
        </w:rPr>
      </w:pPr>
      <w:r w:rsidRPr="00842536">
        <w:rPr>
          <w:rFonts w:eastAsiaTheme="majorEastAsia"/>
          <w:szCs w:val="24"/>
        </w:rPr>
        <w:lastRenderedPageBreak/>
        <w:t xml:space="preserve">Posters, activities and initiatives that challenge attitudes and behaviours are evident throughout Fife College.  Contesting prejudices and judgmental thinking by seeing the person behind the mental health issue is a challenge that Fife College take very seriously.  </w:t>
      </w:r>
    </w:p>
    <w:p w14:paraId="28D08FBA" w14:textId="316267AD" w:rsidR="00810334" w:rsidRDefault="003C0A9A" w:rsidP="003324C2">
      <w:pPr>
        <w:rPr>
          <w:rFonts w:eastAsiaTheme="majorEastAsia"/>
          <w:szCs w:val="24"/>
        </w:rPr>
      </w:pPr>
      <w:r w:rsidRPr="00842536">
        <w:rPr>
          <w:rFonts w:eastAsiaTheme="majorEastAsia"/>
          <w:szCs w:val="24"/>
        </w:rPr>
        <w:t>Activities in college like the Health and Wellbeing event and the RESPECT campaign d</w:t>
      </w:r>
      <w:r w:rsidR="00A539F0" w:rsidRPr="00842536">
        <w:rPr>
          <w:rFonts w:eastAsiaTheme="majorEastAsia"/>
          <w:szCs w:val="24"/>
        </w:rPr>
        <w:t>ynamically express support and promotion of</w:t>
      </w:r>
      <w:r w:rsidRPr="00842536">
        <w:rPr>
          <w:rFonts w:eastAsiaTheme="majorEastAsia"/>
          <w:szCs w:val="24"/>
        </w:rPr>
        <w:t xml:space="preserve"> those who </w:t>
      </w:r>
      <w:r w:rsidR="00A539F0" w:rsidRPr="00842536">
        <w:rPr>
          <w:rFonts w:eastAsiaTheme="majorEastAsia"/>
          <w:szCs w:val="24"/>
        </w:rPr>
        <w:t>provide for individuals</w:t>
      </w:r>
      <w:r w:rsidRPr="00842536">
        <w:rPr>
          <w:rFonts w:eastAsiaTheme="majorEastAsia"/>
          <w:szCs w:val="24"/>
        </w:rPr>
        <w:t xml:space="preserve"> </w:t>
      </w:r>
      <w:r w:rsidR="00A539F0" w:rsidRPr="00842536">
        <w:rPr>
          <w:rFonts w:eastAsiaTheme="majorEastAsia"/>
          <w:szCs w:val="24"/>
        </w:rPr>
        <w:t xml:space="preserve">with </w:t>
      </w:r>
      <w:r w:rsidRPr="00842536">
        <w:rPr>
          <w:rFonts w:eastAsiaTheme="majorEastAsia"/>
          <w:szCs w:val="24"/>
        </w:rPr>
        <w:t xml:space="preserve">mental health </w:t>
      </w:r>
      <w:r w:rsidR="00A539F0" w:rsidRPr="00842536">
        <w:rPr>
          <w:rFonts w:eastAsiaTheme="majorEastAsia"/>
          <w:szCs w:val="24"/>
        </w:rPr>
        <w:t>issues</w:t>
      </w:r>
      <w:r w:rsidRPr="00842536">
        <w:rPr>
          <w:rFonts w:eastAsiaTheme="majorEastAsia"/>
          <w:szCs w:val="24"/>
        </w:rPr>
        <w:t xml:space="preserve">. At Fife </w:t>
      </w:r>
      <w:proofErr w:type="gramStart"/>
      <w:r w:rsidRPr="00842536">
        <w:rPr>
          <w:rFonts w:eastAsiaTheme="majorEastAsia"/>
          <w:szCs w:val="24"/>
        </w:rPr>
        <w:t>College</w:t>
      </w:r>
      <w:proofErr w:type="gramEnd"/>
      <w:r w:rsidRPr="00842536">
        <w:rPr>
          <w:rFonts w:eastAsiaTheme="majorEastAsia"/>
          <w:szCs w:val="24"/>
        </w:rPr>
        <w:t xml:space="preserve"> we ensure that we instil attitudes of</w:t>
      </w:r>
      <w:r w:rsidR="00522342" w:rsidRPr="00842536">
        <w:rPr>
          <w:rFonts w:eastAsiaTheme="majorEastAsia"/>
          <w:szCs w:val="24"/>
        </w:rPr>
        <w:t xml:space="preserve"> </w:t>
      </w:r>
      <w:r w:rsidRPr="00842536">
        <w:rPr>
          <w:rFonts w:eastAsiaTheme="majorEastAsia"/>
          <w:szCs w:val="24"/>
        </w:rPr>
        <w:t>in</w:t>
      </w:r>
      <w:r w:rsidR="00ED6D97">
        <w:rPr>
          <w:rFonts w:eastAsiaTheme="majorEastAsia"/>
          <w:szCs w:val="24"/>
        </w:rPr>
        <w:t>clusion, equality and diversity</w:t>
      </w:r>
      <w:r w:rsidR="00196544">
        <w:rPr>
          <w:rFonts w:eastAsiaTheme="majorEastAsia"/>
          <w:szCs w:val="24"/>
        </w:rPr>
        <w:t>.</w:t>
      </w:r>
    </w:p>
    <w:p w14:paraId="27301C90" w14:textId="77777777" w:rsidR="00757497" w:rsidRPr="00632E8A" w:rsidRDefault="00757497" w:rsidP="003324C2">
      <w:pPr>
        <w:rPr>
          <w:rFonts w:eastAsiaTheme="majorEastAsia"/>
          <w:szCs w:val="24"/>
        </w:rPr>
      </w:pPr>
    </w:p>
    <w:p w14:paraId="4BFDCFC1" w14:textId="4E7724B8" w:rsidR="00632E8A" w:rsidRDefault="007E1BBB" w:rsidP="00196544">
      <w:pPr>
        <w:pStyle w:val="Heading1"/>
      </w:pPr>
      <w:bookmarkStart w:id="50" w:name="_Toc36816513"/>
      <w:bookmarkStart w:id="51" w:name="_Toc37681759"/>
      <w:r w:rsidRPr="00632E8A">
        <w:t>Fife College Strategic Plan 2018-23</w:t>
      </w:r>
      <w:bookmarkEnd w:id="50"/>
      <w:bookmarkEnd w:id="51"/>
    </w:p>
    <w:p w14:paraId="28EFD8EE" w14:textId="77777777" w:rsidR="00757497" w:rsidRDefault="00757497" w:rsidP="00196544">
      <w:pPr>
        <w:pStyle w:val="Heading2"/>
        <w:spacing w:before="0"/>
        <w:rPr>
          <w:rFonts w:ascii="Arial" w:hAnsi="Arial" w:cs="Arial"/>
          <w:b w:val="0"/>
          <w:bCs w:val="0"/>
          <w:color w:val="auto"/>
          <w:sz w:val="22"/>
          <w:szCs w:val="24"/>
        </w:rPr>
      </w:pPr>
      <w:bookmarkStart w:id="52" w:name="_Toc5781124"/>
      <w:bookmarkStart w:id="53" w:name="_Toc36816514"/>
    </w:p>
    <w:p w14:paraId="2AB6AC54" w14:textId="050EEEE7" w:rsidR="00196544" w:rsidRDefault="007E1BBB" w:rsidP="003324C2">
      <w:r w:rsidRPr="00632E8A">
        <w:t>The Fife College Mental Health Strategy supports the ambition of Fife College, demonstrated within the Fife College Strategic Plan, to provide all students with “transformational learning opportunities that are tailored to their own aims, aspirations and circumstances”.</w:t>
      </w:r>
      <w:bookmarkEnd w:id="52"/>
      <w:bookmarkEnd w:id="53"/>
    </w:p>
    <w:p w14:paraId="73EB9201" w14:textId="77777777" w:rsidR="00196544" w:rsidRPr="00196544" w:rsidRDefault="00196544" w:rsidP="003324C2"/>
    <w:p w14:paraId="5C990CC4" w14:textId="77777777" w:rsidR="00632E8A" w:rsidRPr="00632E8A" w:rsidRDefault="007E1BBB" w:rsidP="003324C2">
      <w:bookmarkStart w:id="54" w:name="_Toc5781125"/>
      <w:bookmarkStart w:id="55" w:name="_Toc36816515"/>
      <w:r w:rsidRPr="00632E8A">
        <w:t>Our Vision is to transform the lives of students through inspirational learning and teaching.</w:t>
      </w:r>
      <w:bookmarkEnd w:id="54"/>
      <w:bookmarkEnd w:id="55"/>
    </w:p>
    <w:p w14:paraId="0E80084C" w14:textId="384B387B" w:rsidR="00632E8A" w:rsidRDefault="007E1BBB" w:rsidP="003324C2">
      <w:bookmarkStart w:id="56" w:name="_Toc5781126"/>
      <w:bookmarkStart w:id="57" w:name="_Toc36816516"/>
      <w:r w:rsidRPr="00632E8A">
        <w:t>Our Mission is to deliver excellent opportunities for our students and work with them to develop their full potential.</w:t>
      </w:r>
      <w:bookmarkEnd w:id="56"/>
      <w:bookmarkEnd w:id="57"/>
    </w:p>
    <w:p w14:paraId="38C28D31" w14:textId="77777777" w:rsidR="00757497" w:rsidRPr="00757497" w:rsidRDefault="00757497" w:rsidP="003324C2"/>
    <w:p w14:paraId="5EB94AC5" w14:textId="3D5F5D03" w:rsidR="007E1BBB" w:rsidRPr="00632E8A" w:rsidRDefault="007E1BBB" w:rsidP="003324C2">
      <w:bookmarkStart w:id="58" w:name="_Toc5781127"/>
      <w:bookmarkStart w:id="59" w:name="_Toc36816517"/>
      <w:r w:rsidRPr="00632E8A">
        <w:t>Our Values are to be</w:t>
      </w:r>
      <w:proofErr w:type="gramStart"/>
      <w:r w:rsidRPr="00632E8A">
        <w:t>;</w:t>
      </w:r>
      <w:bookmarkEnd w:id="58"/>
      <w:bookmarkEnd w:id="59"/>
      <w:proofErr w:type="gramEnd"/>
    </w:p>
    <w:p w14:paraId="154CEF3B" w14:textId="08CE1937" w:rsidR="007E1BBB" w:rsidRPr="007E1BBB" w:rsidRDefault="007E1BBB" w:rsidP="00196544">
      <w:pPr>
        <w:pStyle w:val="ListParagraph"/>
        <w:numPr>
          <w:ilvl w:val="0"/>
          <w:numId w:val="43"/>
        </w:numPr>
        <w:ind w:left="284" w:hanging="284"/>
        <w:rPr>
          <w:rFonts w:eastAsiaTheme="majorEastAsia" w:cs="Arial"/>
          <w:bCs/>
          <w:szCs w:val="24"/>
        </w:rPr>
      </w:pPr>
      <w:r w:rsidRPr="007E1BBB">
        <w:rPr>
          <w:rFonts w:eastAsiaTheme="majorEastAsia" w:cs="Arial"/>
          <w:bCs/>
          <w:szCs w:val="24"/>
        </w:rPr>
        <w:t>Student-centred</w:t>
      </w:r>
    </w:p>
    <w:p w14:paraId="65A9F5F8" w14:textId="72CFD96D" w:rsidR="007E1BBB" w:rsidRPr="007E1BBB" w:rsidRDefault="007E1BBB" w:rsidP="00196544">
      <w:pPr>
        <w:pStyle w:val="ListParagraph"/>
        <w:numPr>
          <w:ilvl w:val="0"/>
          <w:numId w:val="43"/>
        </w:numPr>
        <w:ind w:left="284" w:hanging="284"/>
        <w:rPr>
          <w:rFonts w:eastAsiaTheme="majorEastAsia" w:cs="Arial"/>
          <w:bCs/>
          <w:szCs w:val="24"/>
        </w:rPr>
      </w:pPr>
      <w:r w:rsidRPr="007E1BBB">
        <w:rPr>
          <w:rFonts w:eastAsiaTheme="majorEastAsia" w:cs="Arial"/>
          <w:bCs/>
          <w:szCs w:val="24"/>
        </w:rPr>
        <w:t>Ambitious</w:t>
      </w:r>
    </w:p>
    <w:p w14:paraId="2AD50F61" w14:textId="41236609" w:rsidR="007E1BBB" w:rsidRPr="007E1BBB" w:rsidRDefault="007E1BBB" w:rsidP="00196544">
      <w:pPr>
        <w:pStyle w:val="ListParagraph"/>
        <w:numPr>
          <w:ilvl w:val="0"/>
          <w:numId w:val="43"/>
        </w:numPr>
        <w:ind w:left="284" w:hanging="284"/>
        <w:rPr>
          <w:rFonts w:eastAsiaTheme="majorEastAsia" w:cs="Arial"/>
          <w:bCs/>
          <w:szCs w:val="24"/>
        </w:rPr>
      </w:pPr>
      <w:r w:rsidRPr="007E1BBB">
        <w:rPr>
          <w:rFonts w:eastAsiaTheme="majorEastAsia" w:cs="Arial"/>
          <w:bCs/>
          <w:szCs w:val="24"/>
        </w:rPr>
        <w:t>Inclusive</w:t>
      </w:r>
    </w:p>
    <w:p w14:paraId="060E5112" w14:textId="0BBD907F" w:rsidR="007E1BBB" w:rsidRPr="007E1BBB" w:rsidRDefault="007E1BBB" w:rsidP="00196544">
      <w:pPr>
        <w:pStyle w:val="ListParagraph"/>
        <w:numPr>
          <w:ilvl w:val="0"/>
          <w:numId w:val="43"/>
        </w:numPr>
        <w:ind w:left="284" w:hanging="284"/>
        <w:rPr>
          <w:rFonts w:eastAsiaTheme="majorEastAsia" w:cs="Arial"/>
          <w:bCs/>
          <w:szCs w:val="24"/>
        </w:rPr>
      </w:pPr>
      <w:r w:rsidRPr="007E1BBB">
        <w:rPr>
          <w:rFonts w:eastAsiaTheme="majorEastAsia" w:cs="Arial"/>
          <w:bCs/>
          <w:szCs w:val="24"/>
        </w:rPr>
        <w:t>Collaborative</w:t>
      </w:r>
    </w:p>
    <w:p w14:paraId="025D0B3E" w14:textId="2DC01212" w:rsidR="007E1BBB" w:rsidRPr="007E1BBB" w:rsidRDefault="007E1BBB" w:rsidP="00196544">
      <w:pPr>
        <w:pStyle w:val="ListParagraph"/>
        <w:numPr>
          <w:ilvl w:val="0"/>
          <w:numId w:val="43"/>
        </w:numPr>
        <w:ind w:left="284" w:hanging="284"/>
        <w:rPr>
          <w:rFonts w:eastAsiaTheme="majorEastAsia" w:cs="Arial"/>
          <w:bCs/>
          <w:szCs w:val="24"/>
        </w:rPr>
      </w:pPr>
      <w:r w:rsidRPr="007E1BBB">
        <w:rPr>
          <w:rFonts w:eastAsiaTheme="majorEastAsia" w:cs="Arial"/>
          <w:bCs/>
          <w:szCs w:val="24"/>
        </w:rPr>
        <w:t>Integrity</w:t>
      </w:r>
    </w:p>
    <w:p w14:paraId="3C81F868" w14:textId="07376E9F" w:rsidR="007E1BBB" w:rsidRDefault="007E1BBB" w:rsidP="00196544">
      <w:pPr>
        <w:pStyle w:val="ListParagraph"/>
        <w:numPr>
          <w:ilvl w:val="0"/>
          <w:numId w:val="43"/>
        </w:numPr>
        <w:ind w:left="284" w:hanging="284"/>
        <w:rPr>
          <w:rFonts w:eastAsiaTheme="majorEastAsia" w:cs="Arial"/>
          <w:bCs/>
          <w:szCs w:val="24"/>
        </w:rPr>
      </w:pPr>
      <w:r w:rsidRPr="007E1BBB">
        <w:rPr>
          <w:rFonts w:eastAsiaTheme="majorEastAsia" w:cs="Arial"/>
          <w:bCs/>
          <w:szCs w:val="24"/>
        </w:rPr>
        <w:t>Innovative</w:t>
      </w:r>
    </w:p>
    <w:p w14:paraId="749B6C13" w14:textId="77777777" w:rsidR="00196544" w:rsidRDefault="00196544" w:rsidP="00196544">
      <w:pPr>
        <w:pStyle w:val="ListParagraph"/>
        <w:ind w:left="284"/>
        <w:rPr>
          <w:rFonts w:eastAsiaTheme="majorEastAsia" w:cs="Arial"/>
          <w:bCs/>
          <w:szCs w:val="24"/>
        </w:rPr>
      </w:pPr>
    </w:p>
    <w:p w14:paraId="2AE91B92" w14:textId="7DF4B9CB" w:rsidR="00522342" w:rsidRDefault="00522342" w:rsidP="00196544">
      <w:pPr>
        <w:keepNext/>
        <w:keepLines/>
        <w:spacing w:afterLines="120" w:after="288"/>
        <w:outlineLvl w:val="1"/>
        <w:rPr>
          <w:rFonts w:eastAsiaTheme="majorEastAsia" w:cs="Arial"/>
          <w:b/>
          <w:bCs/>
          <w:sz w:val="24"/>
          <w:szCs w:val="24"/>
        </w:rPr>
      </w:pPr>
      <w:bookmarkStart w:id="60" w:name="_Toc5703894"/>
      <w:bookmarkStart w:id="61" w:name="_Toc36816518"/>
      <w:bookmarkStart w:id="62" w:name="_Toc37681760"/>
      <w:r w:rsidRPr="00842536">
        <w:rPr>
          <w:rFonts w:eastAsiaTheme="majorEastAsia" w:cs="Arial"/>
          <w:b/>
          <w:bCs/>
          <w:sz w:val="24"/>
          <w:szCs w:val="24"/>
        </w:rPr>
        <w:t>Associated Documents</w:t>
      </w:r>
      <w:bookmarkEnd w:id="60"/>
      <w:bookmarkEnd w:id="61"/>
      <w:bookmarkEnd w:id="62"/>
    </w:p>
    <w:p w14:paraId="3088A7C5" w14:textId="77777777" w:rsidR="003324C2" w:rsidRPr="00842536" w:rsidRDefault="003324C2" w:rsidP="00196544">
      <w:pPr>
        <w:keepNext/>
        <w:keepLines/>
        <w:spacing w:afterLines="120" w:after="288"/>
        <w:outlineLvl w:val="1"/>
        <w:rPr>
          <w:rFonts w:eastAsiaTheme="majorEastAsia" w:cs="Arial"/>
          <w:b/>
          <w:bCs/>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3686"/>
        <w:gridCol w:w="5528"/>
      </w:tblGrid>
      <w:tr w:rsidR="00522342" w:rsidRPr="00842536" w14:paraId="4876CFB5" w14:textId="77777777" w:rsidTr="00196544">
        <w:trPr>
          <w:trHeight w:val="473"/>
        </w:trPr>
        <w:tc>
          <w:tcPr>
            <w:tcW w:w="3686" w:type="dxa"/>
          </w:tcPr>
          <w:p w14:paraId="4BD36B9B" w14:textId="77777777" w:rsidR="00522342" w:rsidRPr="00842536" w:rsidRDefault="00522342" w:rsidP="00196544">
            <w:pPr>
              <w:rPr>
                <w:rFonts w:cs="Arial"/>
                <w:b/>
                <w:szCs w:val="24"/>
              </w:rPr>
            </w:pPr>
            <w:r w:rsidRPr="00842536">
              <w:rPr>
                <w:rFonts w:cs="Arial"/>
                <w:b/>
                <w:szCs w:val="24"/>
              </w:rPr>
              <w:t>Document Title</w:t>
            </w:r>
          </w:p>
        </w:tc>
        <w:tc>
          <w:tcPr>
            <w:tcW w:w="5528" w:type="dxa"/>
          </w:tcPr>
          <w:p w14:paraId="08D402A9" w14:textId="77777777" w:rsidR="00522342" w:rsidRPr="00842536" w:rsidRDefault="00522342" w:rsidP="00196544">
            <w:pPr>
              <w:rPr>
                <w:rFonts w:cs="Arial"/>
                <w:b/>
                <w:szCs w:val="24"/>
              </w:rPr>
            </w:pPr>
            <w:r w:rsidRPr="00842536">
              <w:rPr>
                <w:rFonts w:cs="Arial"/>
                <w:b/>
                <w:szCs w:val="24"/>
              </w:rPr>
              <w:t>Location</w:t>
            </w:r>
          </w:p>
        </w:tc>
      </w:tr>
      <w:tr w:rsidR="00522342" w:rsidRPr="00842536" w14:paraId="0000401C" w14:textId="77777777" w:rsidTr="00196544">
        <w:trPr>
          <w:trHeight w:val="377"/>
        </w:trPr>
        <w:tc>
          <w:tcPr>
            <w:tcW w:w="3686" w:type="dxa"/>
          </w:tcPr>
          <w:p w14:paraId="110B2315" w14:textId="77777777" w:rsidR="00522342" w:rsidRPr="00842536" w:rsidRDefault="00522342" w:rsidP="00196544">
            <w:pPr>
              <w:numPr>
                <w:ilvl w:val="0"/>
                <w:numId w:val="30"/>
              </w:numPr>
              <w:rPr>
                <w:rFonts w:cs="Arial"/>
                <w:szCs w:val="24"/>
              </w:rPr>
            </w:pPr>
            <w:r w:rsidRPr="00842536">
              <w:rPr>
                <w:rFonts w:cs="Arial"/>
                <w:szCs w:val="24"/>
              </w:rPr>
              <w:t>Safeguarding Policy</w:t>
            </w:r>
          </w:p>
        </w:tc>
        <w:tc>
          <w:tcPr>
            <w:tcW w:w="5528" w:type="dxa"/>
          </w:tcPr>
          <w:p w14:paraId="734D8550" w14:textId="77777777" w:rsidR="00522342" w:rsidRPr="00842536" w:rsidRDefault="00522342" w:rsidP="00196544">
            <w:pPr>
              <w:keepNext/>
              <w:keepLines/>
              <w:outlineLvl w:val="3"/>
              <w:rPr>
                <w:rFonts w:eastAsiaTheme="majorEastAsia" w:cs="Arial"/>
                <w:bCs/>
                <w:iCs/>
                <w:szCs w:val="24"/>
              </w:rPr>
            </w:pPr>
            <w:r w:rsidRPr="00842536">
              <w:rPr>
                <w:rFonts w:eastAsiaTheme="majorEastAsia" w:cs="Arial"/>
                <w:bCs/>
                <w:iCs/>
                <w:szCs w:val="24"/>
              </w:rPr>
              <w:t xml:space="preserve">College Gateway, Learning &amp; Teaching Toolkit, </w:t>
            </w:r>
            <w:proofErr w:type="spellStart"/>
            <w:r w:rsidRPr="00842536">
              <w:rPr>
                <w:rFonts w:eastAsiaTheme="majorEastAsia" w:cs="Arial"/>
                <w:bCs/>
                <w:iCs/>
                <w:szCs w:val="24"/>
              </w:rPr>
              <w:t>iLearn</w:t>
            </w:r>
            <w:proofErr w:type="spellEnd"/>
          </w:p>
        </w:tc>
      </w:tr>
      <w:tr w:rsidR="00522342" w:rsidRPr="00842536" w14:paraId="32958E2D" w14:textId="77777777" w:rsidTr="00196544">
        <w:trPr>
          <w:trHeight w:val="369"/>
        </w:trPr>
        <w:tc>
          <w:tcPr>
            <w:tcW w:w="3686" w:type="dxa"/>
          </w:tcPr>
          <w:p w14:paraId="24A810F8" w14:textId="77777777" w:rsidR="00522342" w:rsidRPr="00842536" w:rsidRDefault="00522342" w:rsidP="00196544">
            <w:pPr>
              <w:numPr>
                <w:ilvl w:val="0"/>
                <w:numId w:val="30"/>
              </w:numPr>
              <w:rPr>
                <w:rFonts w:cs="Arial"/>
                <w:szCs w:val="24"/>
              </w:rPr>
            </w:pPr>
            <w:r w:rsidRPr="00842536">
              <w:rPr>
                <w:rFonts w:cs="Arial"/>
                <w:szCs w:val="24"/>
              </w:rPr>
              <w:t>Safeguarding Procedure</w:t>
            </w:r>
          </w:p>
        </w:tc>
        <w:tc>
          <w:tcPr>
            <w:tcW w:w="5528" w:type="dxa"/>
          </w:tcPr>
          <w:p w14:paraId="5E9FC6AC" w14:textId="77777777" w:rsidR="00522342" w:rsidRPr="00842536" w:rsidRDefault="00522342" w:rsidP="00196544">
            <w:pPr>
              <w:keepNext/>
              <w:keepLines/>
              <w:outlineLvl w:val="3"/>
              <w:rPr>
                <w:rFonts w:eastAsiaTheme="majorEastAsia" w:cs="Arial"/>
                <w:bCs/>
                <w:iCs/>
                <w:szCs w:val="24"/>
              </w:rPr>
            </w:pPr>
            <w:r w:rsidRPr="00842536">
              <w:rPr>
                <w:rFonts w:eastAsiaTheme="majorEastAsia" w:cs="Arial"/>
                <w:bCs/>
                <w:iCs/>
                <w:szCs w:val="24"/>
              </w:rPr>
              <w:t xml:space="preserve">College Gateway, Learning &amp; Teaching Toolkit, </w:t>
            </w:r>
            <w:proofErr w:type="spellStart"/>
            <w:r w:rsidRPr="00842536">
              <w:rPr>
                <w:rFonts w:eastAsiaTheme="majorEastAsia" w:cs="Arial"/>
                <w:bCs/>
                <w:iCs/>
                <w:szCs w:val="24"/>
              </w:rPr>
              <w:t>iLearn</w:t>
            </w:r>
            <w:proofErr w:type="spellEnd"/>
          </w:p>
        </w:tc>
      </w:tr>
      <w:tr w:rsidR="00522342" w:rsidRPr="00842536" w14:paraId="561A3AD1" w14:textId="77777777" w:rsidTr="00196544">
        <w:trPr>
          <w:trHeight w:val="503"/>
        </w:trPr>
        <w:tc>
          <w:tcPr>
            <w:tcW w:w="3686" w:type="dxa"/>
            <w:tcBorders>
              <w:top w:val="single" w:sz="4" w:space="0" w:color="000000"/>
              <w:left w:val="single" w:sz="4" w:space="0" w:color="000000"/>
              <w:bottom w:val="single" w:sz="4" w:space="0" w:color="000000"/>
              <w:right w:val="single" w:sz="4" w:space="0" w:color="000000"/>
            </w:tcBorders>
          </w:tcPr>
          <w:p w14:paraId="2E7C1816" w14:textId="77777777" w:rsidR="00522342" w:rsidRPr="00842536" w:rsidRDefault="00522342" w:rsidP="00196544">
            <w:pPr>
              <w:numPr>
                <w:ilvl w:val="0"/>
                <w:numId w:val="30"/>
              </w:numPr>
              <w:rPr>
                <w:rFonts w:cs="Arial"/>
                <w:szCs w:val="24"/>
              </w:rPr>
            </w:pPr>
            <w:r w:rsidRPr="00842536">
              <w:rPr>
                <w:rFonts w:cs="Arial"/>
                <w:szCs w:val="24"/>
              </w:rPr>
              <w:t>Procedure for Identifying and Supporting vulnerable students</w:t>
            </w:r>
          </w:p>
        </w:tc>
        <w:tc>
          <w:tcPr>
            <w:tcW w:w="5528" w:type="dxa"/>
            <w:tcBorders>
              <w:top w:val="single" w:sz="4" w:space="0" w:color="000000"/>
              <w:left w:val="single" w:sz="4" w:space="0" w:color="000000"/>
              <w:bottom w:val="single" w:sz="4" w:space="0" w:color="000000"/>
              <w:right w:val="single" w:sz="4" w:space="0" w:color="000000"/>
            </w:tcBorders>
          </w:tcPr>
          <w:p w14:paraId="69B4BF42" w14:textId="77777777" w:rsidR="00522342" w:rsidRPr="00842536" w:rsidRDefault="00522342" w:rsidP="00196544">
            <w:pPr>
              <w:keepNext/>
              <w:keepLines/>
              <w:outlineLvl w:val="3"/>
              <w:rPr>
                <w:rFonts w:eastAsiaTheme="majorEastAsia" w:cs="Arial"/>
                <w:bCs/>
                <w:iCs/>
                <w:szCs w:val="24"/>
              </w:rPr>
            </w:pPr>
            <w:r w:rsidRPr="00842536">
              <w:rPr>
                <w:rFonts w:eastAsiaTheme="majorEastAsia" w:cs="Arial"/>
                <w:bCs/>
                <w:iCs/>
                <w:szCs w:val="24"/>
              </w:rPr>
              <w:t xml:space="preserve">College Gateway, Learning &amp; Teaching Toolkit, </w:t>
            </w:r>
            <w:proofErr w:type="spellStart"/>
            <w:r w:rsidRPr="00842536">
              <w:rPr>
                <w:rFonts w:eastAsiaTheme="majorEastAsia" w:cs="Arial"/>
                <w:bCs/>
                <w:iCs/>
                <w:szCs w:val="24"/>
              </w:rPr>
              <w:t>iLearn</w:t>
            </w:r>
            <w:proofErr w:type="spellEnd"/>
          </w:p>
        </w:tc>
      </w:tr>
      <w:tr w:rsidR="00522342" w:rsidRPr="00842536" w14:paraId="3F06DE0B" w14:textId="77777777" w:rsidTr="00196544">
        <w:trPr>
          <w:trHeight w:val="500"/>
        </w:trPr>
        <w:tc>
          <w:tcPr>
            <w:tcW w:w="3686" w:type="dxa"/>
            <w:tcBorders>
              <w:top w:val="single" w:sz="4" w:space="0" w:color="000000"/>
              <w:left w:val="single" w:sz="4" w:space="0" w:color="000000"/>
              <w:bottom w:val="single" w:sz="4" w:space="0" w:color="000000"/>
              <w:right w:val="single" w:sz="4" w:space="0" w:color="000000"/>
            </w:tcBorders>
          </w:tcPr>
          <w:p w14:paraId="474F36B9" w14:textId="77777777" w:rsidR="00522342" w:rsidRPr="00842536" w:rsidRDefault="00522342" w:rsidP="00196544">
            <w:pPr>
              <w:numPr>
                <w:ilvl w:val="0"/>
                <w:numId w:val="30"/>
              </w:numPr>
              <w:rPr>
                <w:rFonts w:cs="Arial"/>
                <w:szCs w:val="24"/>
              </w:rPr>
            </w:pPr>
            <w:r w:rsidRPr="00842536">
              <w:rPr>
                <w:rFonts w:cs="Arial"/>
                <w:szCs w:val="24"/>
              </w:rPr>
              <w:t>Attendance Monitoring and Withdrawal Procedure</w:t>
            </w:r>
          </w:p>
        </w:tc>
        <w:tc>
          <w:tcPr>
            <w:tcW w:w="5528" w:type="dxa"/>
            <w:tcBorders>
              <w:top w:val="single" w:sz="4" w:space="0" w:color="000000"/>
              <w:left w:val="single" w:sz="4" w:space="0" w:color="000000"/>
              <w:bottom w:val="single" w:sz="4" w:space="0" w:color="000000"/>
              <w:right w:val="single" w:sz="4" w:space="0" w:color="000000"/>
            </w:tcBorders>
          </w:tcPr>
          <w:p w14:paraId="44F32608" w14:textId="77777777" w:rsidR="00522342" w:rsidRPr="00842536" w:rsidRDefault="00522342" w:rsidP="00196544">
            <w:pPr>
              <w:keepNext/>
              <w:keepLines/>
              <w:outlineLvl w:val="3"/>
              <w:rPr>
                <w:rFonts w:eastAsiaTheme="majorEastAsia" w:cs="Arial"/>
                <w:bCs/>
                <w:iCs/>
                <w:szCs w:val="24"/>
              </w:rPr>
            </w:pPr>
            <w:r w:rsidRPr="00842536">
              <w:rPr>
                <w:rFonts w:eastAsiaTheme="majorEastAsia" w:cs="Arial"/>
                <w:bCs/>
                <w:iCs/>
                <w:szCs w:val="24"/>
              </w:rPr>
              <w:t>College Gateway, Learning &amp; Teaching Toolkit</w:t>
            </w:r>
          </w:p>
        </w:tc>
      </w:tr>
      <w:tr w:rsidR="00522342" w:rsidRPr="00842536" w14:paraId="3CBF8241" w14:textId="77777777" w:rsidTr="00196544">
        <w:trPr>
          <w:trHeight w:val="544"/>
        </w:trPr>
        <w:tc>
          <w:tcPr>
            <w:tcW w:w="3686" w:type="dxa"/>
            <w:tcBorders>
              <w:top w:val="single" w:sz="4" w:space="0" w:color="000000"/>
              <w:left w:val="single" w:sz="4" w:space="0" w:color="000000"/>
              <w:bottom w:val="single" w:sz="4" w:space="0" w:color="000000"/>
              <w:right w:val="single" w:sz="4" w:space="0" w:color="000000"/>
            </w:tcBorders>
          </w:tcPr>
          <w:p w14:paraId="05811D5F" w14:textId="77777777" w:rsidR="00522342" w:rsidRPr="00842536" w:rsidRDefault="00522342" w:rsidP="00196544">
            <w:pPr>
              <w:numPr>
                <w:ilvl w:val="0"/>
                <w:numId w:val="30"/>
              </w:numPr>
              <w:rPr>
                <w:rFonts w:cs="Arial"/>
                <w:szCs w:val="24"/>
              </w:rPr>
            </w:pPr>
            <w:r w:rsidRPr="00842536">
              <w:rPr>
                <w:rFonts w:cs="Arial"/>
                <w:szCs w:val="24"/>
              </w:rPr>
              <w:t>Student Guidelines: Attendance Procedure</w:t>
            </w:r>
          </w:p>
        </w:tc>
        <w:tc>
          <w:tcPr>
            <w:tcW w:w="5528" w:type="dxa"/>
            <w:tcBorders>
              <w:top w:val="single" w:sz="4" w:space="0" w:color="000000"/>
              <w:left w:val="single" w:sz="4" w:space="0" w:color="000000"/>
              <w:bottom w:val="single" w:sz="4" w:space="0" w:color="000000"/>
              <w:right w:val="single" w:sz="4" w:space="0" w:color="000000"/>
            </w:tcBorders>
          </w:tcPr>
          <w:p w14:paraId="45508307" w14:textId="77777777" w:rsidR="00522342" w:rsidRPr="00842536" w:rsidRDefault="00522342" w:rsidP="00196544">
            <w:pPr>
              <w:keepNext/>
              <w:keepLines/>
              <w:outlineLvl w:val="3"/>
              <w:rPr>
                <w:rFonts w:eastAsiaTheme="majorEastAsia" w:cs="Arial"/>
                <w:bCs/>
                <w:iCs/>
                <w:szCs w:val="24"/>
              </w:rPr>
            </w:pPr>
            <w:proofErr w:type="spellStart"/>
            <w:r w:rsidRPr="00842536">
              <w:rPr>
                <w:rFonts w:eastAsiaTheme="majorEastAsia" w:cs="Arial"/>
                <w:bCs/>
                <w:iCs/>
                <w:szCs w:val="24"/>
              </w:rPr>
              <w:t>iLearn</w:t>
            </w:r>
            <w:proofErr w:type="spellEnd"/>
          </w:p>
        </w:tc>
      </w:tr>
      <w:tr w:rsidR="00522342" w:rsidRPr="00842536" w14:paraId="66059BB1" w14:textId="77777777" w:rsidTr="00196544">
        <w:trPr>
          <w:trHeight w:val="389"/>
        </w:trPr>
        <w:tc>
          <w:tcPr>
            <w:tcW w:w="3686" w:type="dxa"/>
            <w:tcBorders>
              <w:top w:val="single" w:sz="4" w:space="0" w:color="000000"/>
              <w:left w:val="single" w:sz="4" w:space="0" w:color="000000"/>
              <w:bottom w:val="single" w:sz="4" w:space="0" w:color="000000"/>
              <w:right w:val="single" w:sz="4" w:space="0" w:color="000000"/>
            </w:tcBorders>
          </w:tcPr>
          <w:p w14:paraId="19F4C1DF" w14:textId="77777777" w:rsidR="00522342" w:rsidRPr="00842536" w:rsidRDefault="00522342" w:rsidP="00196544">
            <w:pPr>
              <w:numPr>
                <w:ilvl w:val="0"/>
                <w:numId w:val="30"/>
              </w:numPr>
              <w:rPr>
                <w:rFonts w:cs="Arial"/>
                <w:szCs w:val="24"/>
              </w:rPr>
            </w:pPr>
            <w:r w:rsidRPr="00842536">
              <w:rPr>
                <w:rFonts w:cs="Arial"/>
                <w:szCs w:val="24"/>
              </w:rPr>
              <w:t>Wellbeing and Support Improvement Plan</w:t>
            </w:r>
          </w:p>
        </w:tc>
        <w:tc>
          <w:tcPr>
            <w:tcW w:w="5528" w:type="dxa"/>
            <w:tcBorders>
              <w:top w:val="single" w:sz="4" w:space="0" w:color="000000"/>
              <w:left w:val="single" w:sz="4" w:space="0" w:color="000000"/>
              <w:bottom w:val="single" w:sz="4" w:space="0" w:color="000000"/>
              <w:right w:val="single" w:sz="4" w:space="0" w:color="000000"/>
            </w:tcBorders>
          </w:tcPr>
          <w:p w14:paraId="5DBE3BB6" w14:textId="77777777" w:rsidR="00522342" w:rsidRPr="00842536" w:rsidRDefault="00522342" w:rsidP="00196544">
            <w:pPr>
              <w:keepNext/>
              <w:keepLines/>
              <w:outlineLvl w:val="3"/>
              <w:rPr>
                <w:rFonts w:eastAsiaTheme="majorEastAsia" w:cs="Arial"/>
                <w:bCs/>
                <w:iCs/>
                <w:szCs w:val="24"/>
              </w:rPr>
            </w:pPr>
            <w:r w:rsidRPr="00842536">
              <w:rPr>
                <w:rFonts w:eastAsiaTheme="majorEastAsia" w:cs="Arial"/>
                <w:bCs/>
                <w:iCs/>
                <w:szCs w:val="24"/>
              </w:rPr>
              <w:t xml:space="preserve">College Gateway </w:t>
            </w:r>
          </w:p>
        </w:tc>
      </w:tr>
      <w:tr w:rsidR="00522342" w:rsidRPr="00842536" w14:paraId="2C94B0DC" w14:textId="77777777" w:rsidTr="00196544">
        <w:trPr>
          <w:trHeight w:val="389"/>
        </w:trPr>
        <w:tc>
          <w:tcPr>
            <w:tcW w:w="3686" w:type="dxa"/>
            <w:tcBorders>
              <w:top w:val="single" w:sz="4" w:space="0" w:color="000000"/>
              <w:left w:val="single" w:sz="4" w:space="0" w:color="000000"/>
              <w:bottom w:val="single" w:sz="4" w:space="0" w:color="000000"/>
              <w:right w:val="single" w:sz="4" w:space="0" w:color="000000"/>
            </w:tcBorders>
          </w:tcPr>
          <w:p w14:paraId="0032C8B2" w14:textId="77777777" w:rsidR="00522342" w:rsidRPr="00842536" w:rsidRDefault="00522342" w:rsidP="00196544">
            <w:pPr>
              <w:numPr>
                <w:ilvl w:val="0"/>
                <w:numId w:val="30"/>
              </w:numPr>
              <w:rPr>
                <w:rFonts w:cs="Arial"/>
                <w:szCs w:val="24"/>
              </w:rPr>
            </w:pPr>
            <w:r w:rsidRPr="00842536">
              <w:rPr>
                <w:rFonts w:cs="Arial"/>
                <w:szCs w:val="24"/>
              </w:rPr>
              <w:t>Wellbeing and Support Strategy</w:t>
            </w:r>
          </w:p>
        </w:tc>
        <w:tc>
          <w:tcPr>
            <w:tcW w:w="5528" w:type="dxa"/>
            <w:tcBorders>
              <w:top w:val="single" w:sz="4" w:space="0" w:color="000000"/>
              <w:left w:val="single" w:sz="4" w:space="0" w:color="000000"/>
              <w:bottom w:val="single" w:sz="4" w:space="0" w:color="000000"/>
              <w:right w:val="single" w:sz="4" w:space="0" w:color="000000"/>
            </w:tcBorders>
          </w:tcPr>
          <w:p w14:paraId="3749FDA7" w14:textId="77777777" w:rsidR="00522342" w:rsidRPr="00842536" w:rsidRDefault="00522342" w:rsidP="00196544">
            <w:pPr>
              <w:keepNext/>
              <w:keepLines/>
              <w:outlineLvl w:val="3"/>
              <w:rPr>
                <w:rFonts w:eastAsiaTheme="majorEastAsia" w:cs="Arial"/>
                <w:bCs/>
                <w:iCs/>
                <w:szCs w:val="24"/>
              </w:rPr>
            </w:pPr>
            <w:r w:rsidRPr="00842536">
              <w:rPr>
                <w:rFonts w:eastAsiaTheme="majorEastAsia" w:cs="Arial"/>
                <w:bCs/>
                <w:iCs/>
                <w:szCs w:val="24"/>
              </w:rPr>
              <w:t xml:space="preserve">College Gateway </w:t>
            </w:r>
          </w:p>
        </w:tc>
      </w:tr>
    </w:tbl>
    <w:p w14:paraId="09578BA8" w14:textId="77777777" w:rsidR="00757497" w:rsidRDefault="00757497" w:rsidP="00196544">
      <w:pPr>
        <w:pStyle w:val="Heading1"/>
      </w:pPr>
      <w:bookmarkStart w:id="63" w:name="_Toc36816519"/>
    </w:p>
    <w:p w14:paraId="2FD9FA5A" w14:textId="77777777" w:rsidR="003324C2" w:rsidRDefault="003324C2" w:rsidP="00196544">
      <w:pPr>
        <w:pStyle w:val="Heading1"/>
        <w:sectPr w:rsidR="003324C2" w:rsidSect="0013043B">
          <w:pgSz w:w="11906" w:h="16838"/>
          <w:pgMar w:top="1440" w:right="1440" w:bottom="1440" w:left="1440" w:header="709" w:footer="709" w:gutter="0"/>
          <w:pgNumType w:start="2"/>
          <w:cols w:space="708"/>
          <w:docGrid w:linePitch="360"/>
        </w:sectPr>
      </w:pPr>
    </w:p>
    <w:p w14:paraId="0ADD15B0" w14:textId="2DF1C9DD" w:rsidR="009572F1" w:rsidRPr="00842536" w:rsidRDefault="009572F1" w:rsidP="00196544">
      <w:pPr>
        <w:pStyle w:val="Heading1"/>
      </w:pPr>
      <w:bookmarkStart w:id="64" w:name="_Toc37681761"/>
      <w:r w:rsidRPr="00842536">
        <w:lastRenderedPageBreak/>
        <w:t xml:space="preserve">Appendix 1 </w:t>
      </w:r>
      <w:r w:rsidR="00196544">
        <w:t xml:space="preserve">- </w:t>
      </w:r>
      <w:r w:rsidRPr="00842536">
        <w:t>Recurrent Events at Fife College</w:t>
      </w:r>
      <w:bookmarkEnd w:id="63"/>
      <w:bookmarkEnd w:id="64"/>
    </w:p>
    <w:p w14:paraId="54E381EA" w14:textId="77777777" w:rsidR="00196544" w:rsidRDefault="00196544" w:rsidP="003324C2">
      <w:bookmarkStart w:id="65" w:name="_Toc5779059"/>
      <w:bookmarkStart w:id="66" w:name="_Toc5779773"/>
      <w:bookmarkStart w:id="67" w:name="_Toc5781130"/>
      <w:bookmarkStart w:id="68" w:name="_Toc36816520"/>
    </w:p>
    <w:p w14:paraId="01AF7156" w14:textId="36FBCF44" w:rsidR="009572F1" w:rsidRDefault="00196544" w:rsidP="003324C2">
      <w:r>
        <w:t>I</w:t>
      </w:r>
      <w:r w:rsidR="009572F1" w:rsidRPr="00842536">
        <w:t>n December each year, Fife College Guidance team host a ‘Get Ready for Christmas’ event that brings together external and internal agencies to providing students and staff with a range of information and resources on several health and wellbeing issues, including Mental Health that may occur over the festive period.</w:t>
      </w:r>
      <w:bookmarkEnd w:id="65"/>
      <w:bookmarkEnd w:id="66"/>
      <w:bookmarkEnd w:id="67"/>
      <w:bookmarkEnd w:id="68"/>
    </w:p>
    <w:p w14:paraId="754B34B3" w14:textId="77777777" w:rsidR="00196544" w:rsidRPr="00842536" w:rsidRDefault="00196544" w:rsidP="00196544">
      <w:pPr>
        <w:pStyle w:val="Heading3"/>
        <w:spacing w:before="0" w:beforeAutospacing="0" w:after="0" w:afterAutospacing="0"/>
        <w:rPr>
          <w:rFonts w:ascii="Arial" w:hAnsi="Arial" w:cs="Arial"/>
          <w:b w:val="0"/>
        </w:rPr>
      </w:pPr>
    </w:p>
    <w:p w14:paraId="6A294164" w14:textId="09606F85" w:rsidR="009572F1" w:rsidRPr="00842536" w:rsidRDefault="009572F1" w:rsidP="00196544">
      <w:pPr>
        <w:pStyle w:val="Default"/>
        <w:rPr>
          <w:rFonts w:ascii="Arial" w:hAnsi="Arial" w:cs="Arial"/>
          <w:color w:val="auto"/>
          <w:sz w:val="22"/>
          <w:szCs w:val="22"/>
        </w:rPr>
      </w:pPr>
      <w:r w:rsidRPr="00842536">
        <w:rPr>
          <w:rFonts w:ascii="Arial" w:hAnsi="Arial" w:cs="Arial"/>
          <w:color w:val="auto"/>
          <w:sz w:val="22"/>
          <w:szCs w:val="22"/>
        </w:rPr>
        <w:t>No-Smoking day in March yields an opportunity to hold an event that showcases students work in the field of tobacco prevention as well as providing information and resources on the connection between smoking and mental health, and the support available, in collaboration with Fife Health and Social Care partnership.</w:t>
      </w:r>
    </w:p>
    <w:p w14:paraId="4BBE9542" w14:textId="77777777" w:rsidR="009572F1" w:rsidRPr="00842536" w:rsidRDefault="009572F1" w:rsidP="00196544">
      <w:pPr>
        <w:pStyle w:val="Default"/>
        <w:rPr>
          <w:rFonts w:ascii="Arial" w:hAnsi="Arial" w:cs="Arial"/>
          <w:color w:val="auto"/>
          <w:sz w:val="22"/>
          <w:szCs w:val="22"/>
        </w:rPr>
      </w:pPr>
      <w:r w:rsidRPr="00842536">
        <w:rPr>
          <w:rFonts w:ascii="Arial" w:hAnsi="Arial" w:cs="Arial"/>
          <w:color w:val="auto"/>
          <w:sz w:val="22"/>
          <w:szCs w:val="22"/>
        </w:rPr>
        <w:t xml:space="preserve"> </w:t>
      </w:r>
    </w:p>
    <w:p w14:paraId="6970EF73" w14:textId="77777777" w:rsidR="009572F1" w:rsidRPr="00842536" w:rsidRDefault="009572F1" w:rsidP="00196544">
      <w:pPr>
        <w:pStyle w:val="Default"/>
        <w:rPr>
          <w:rFonts w:ascii="Arial" w:hAnsi="Arial" w:cs="Arial"/>
          <w:color w:val="auto"/>
          <w:sz w:val="22"/>
          <w:szCs w:val="22"/>
        </w:rPr>
      </w:pPr>
      <w:r w:rsidRPr="00842536">
        <w:rPr>
          <w:rFonts w:ascii="Arial" w:hAnsi="Arial" w:cs="Arial"/>
          <w:color w:val="auto"/>
          <w:sz w:val="22"/>
          <w:szCs w:val="22"/>
        </w:rPr>
        <w:t>In April, ‘Stress Awareness Month’ includes activities and resources to highlight what it is like to feel stressed, be under pressure or become overwhelmed by stress. Importantly, information, advice and support is provided for students and staff of Fife College on managing stress.</w:t>
      </w:r>
    </w:p>
    <w:p w14:paraId="2C9EECE4" w14:textId="77777777" w:rsidR="009572F1" w:rsidRPr="00842536" w:rsidRDefault="009572F1" w:rsidP="00196544">
      <w:pPr>
        <w:pStyle w:val="Default"/>
        <w:rPr>
          <w:rFonts w:ascii="Arial" w:hAnsi="Arial" w:cs="Arial"/>
          <w:color w:val="auto"/>
          <w:sz w:val="22"/>
          <w:szCs w:val="22"/>
        </w:rPr>
      </w:pPr>
    </w:p>
    <w:p w14:paraId="67F29FB2" w14:textId="77777777" w:rsidR="009572F1" w:rsidRPr="00842536" w:rsidRDefault="009572F1" w:rsidP="00196544">
      <w:pPr>
        <w:pStyle w:val="Default"/>
        <w:rPr>
          <w:rFonts w:ascii="Arial" w:hAnsi="Arial" w:cs="Arial"/>
          <w:color w:val="auto"/>
          <w:sz w:val="22"/>
          <w:szCs w:val="22"/>
        </w:rPr>
      </w:pPr>
      <w:r w:rsidRPr="00842536">
        <w:rPr>
          <w:rFonts w:ascii="Arial" w:hAnsi="Arial" w:cs="Arial"/>
          <w:color w:val="auto"/>
          <w:sz w:val="22"/>
          <w:szCs w:val="22"/>
        </w:rPr>
        <w:t>In May, Mental Health Awareness Week is supported with resources, activities and information in order to recognise and address the issues and support Fife College students and staff.</w:t>
      </w:r>
    </w:p>
    <w:p w14:paraId="32361476" w14:textId="77777777" w:rsidR="009572F1" w:rsidRPr="00842536" w:rsidRDefault="009572F1" w:rsidP="00522342">
      <w:pPr>
        <w:ind w:firstLine="720"/>
        <w:rPr>
          <w:rFonts w:eastAsiaTheme="majorEastAsia" w:cs="Arial"/>
          <w:sz w:val="24"/>
          <w:szCs w:val="24"/>
        </w:rPr>
      </w:pPr>
    </w:p>
    <w:sectPr w:rsidR="009572F1" w:rsidRPr="00842536" w:rsidSect="0013043B">
      <w:pgSz w:w="11906" w:h="16838"/>
      <w:pgMar w:top="1440" w:right="1440" w:bottom="1440" w:left="1440" w:header="709" w:footer="709"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4BB66" w14:textId="77777777" w:rsidR="00757497" w:rsidRDefault="00757497" w:rsidP="00291CBE">
      <w:r>
        <w:separator/>
      </w:r>
    </w:p>
  </w:endnote>
  <w:endnote w:type="continuationSeparator" w:id="0">
    <w:p w14:paraId="5DC4BECA" w14:textId="77777777" w:rsidR="00757497" w:rsidRDefault="00757497" w:rsidP="0029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06F9F" w14:textId="71F5B23D" w:rsidR="00757497" w:rsidRDefault="00757497" w:rsidP="006E0289">
    <w:pPr>
      <w:pStyle w:val="Footer"/>
      <w:tabs>
        <w:tab w:val="right" w:pos="8931"/>
      </w:tabs>
      <w:rPr>
        <w:sz w:val="18"/>
        <w:szCs w:val="18"/>
      </w:rPr>
    </w:pPr>
    <w:r>
      <w:rPr>
        <w:b/>
        <w:sz w:val="18"/>
        <w:szCs w:val="18"/>
      </w:rPr>
      <w:t>Author</w:t>
    </w:r>
    <w:r>
      <w:rPr>
        <w:sz w:val="18"/>
        <w:szCs w:val="18"/>
      </w:rPr>
      <w:t xml:space="preserve">: Wellbeing and Support Manager         </w:t>
    </w:r>
    <w:r>
      <w:rPr>
        <w:b/>
        <w:sz w:val="18"/>
        <w:szCs w:val="18"/>
      </w:rPr>
      <w:t>Doc No</w:t>
    </w:r>
    <w:proofErr w:type="gramStart"/>
    <w:r>
      <w:rPr>
        <w:b/>
        <w:sz w:val="18"/>
        <w:szCs w:val="18"/>
      </w:rPr>
      <w:t>:</w:t>
    </w:r>
    <w:r>
      <w:rPr>
        <w:sz w:val="18"/>
        <w:szCs w:val="18"/>
      </w:rPr>
      <w:t>FCS1.22</w:t>
    </w:r>
    <w:proofErr w:type="gramEnd"/>
    <w:r>
      <w:rPr>
        <w:sz w:val="18"/>
        <w:szCs w:val="18"/>
      </w:rPr>
      <w:t xml:space="preserve">           </w:t>
    </w:r>
    <w:r>
      <w:rPr>
        <w:b/>
        <w:sz w:val="18"/>
        <w:szCs w:val="18"/>
      </w:rPr>
      <w:t>Date:</w:t>
    </w:r>
    <w:r>
      <w:rPr>
        <w:sz w:val="18"/>
        <w:szCs w:val="18"/>
      </w:rPr>
      <w:t xml:space="preserve"> April 2020           </w:t>
    </w:r>
    <w:r>
      <w:rPr>
        <w:b/>
        <w:sz w:val="18"/>
        <w:szCs w:val="18"/>
      </w:rPr>
      <w:t>Ver.:</w:t>
    </w:r>
    <w:r>
      <w:rPr>
        <w:sz w:val="18"/>
        <w:szCs w:val="18"/>
      </w:rPr>
      <w:t xml:space="preserve"> 2</w:t>
    </w:r>
  </w:p>
  <w:p w14:paraId="2DB6DF1C" w14:textId="77777777" w:rsidR="00757497" w:rsidRDefault="00757497" w:rsidP="006E0289">
    <w:pPr>
      <w:pStyle w:val="Footer"/>
      <w:rPr>
        <w:sz w:val="18"/>
        <w:szCs w:val="18"/>
      </w:rPr>
    </w:pPr>
    <w:r>
      <w:rPr>
        <w:b/>
        <w:sz w:val="18"/>
        <w:szCs w:val="18"/>
      </w:rPr>
      <w:t>CONTROLLED by</w:t>
    </w:r>
    <w:r>
      <w:rPr>
        <w:sz w:val="18"/>
        <w:szCs w:val="18"/>
      </w:rPr>
      <w:t>: PA to Principal</w:t>
    </w:r>
  </w:p>
  <w:p w14:paraId="42BF8638" w14:textId="04F96C53" w:rsidR="00757497" w:rsidRPr="006E0289" w:rsidRDefault="00757497" w:rsidP="006E0289">
    <w:pPr>
      <w:pStyle w:val="Footer"/>
      <w:rPr>
        <w:rFonts w:asciiTheme="minorHAnsi" w:hAnsiTheme="minorHAnsi"/>
        <w:sz w:val="18"/>
        <w:szCs w:val="18"/>
      </w:rPr>
    </w:pPr>
    <w:r>
      <w:rPr>
        <w:b/>
        <w:sz w:val="18"/>
        <w:szCs w:val="18"/>
      </w:rPr>
      <w:t xml:space="preserve">Fife College Validity: </w:t>
    </w:r>
    <w:r>
      <w:rPr>
        <w:rFonts w:cs="Arial"/>
        <w:sz w:val="18"/>
        <w:szCs w:val="18"/>
      </w:rPr>
      <w:t>1 Year from Date of A</w:t>
    </w:r>
    <w:r w:rsidRPr="0029570A">
      <w:rPr>
        <w:rFonts w:cs="Arial"/>
        <w:sz w:val="18"/>
        <w:szCs w:val="18"/>
      </w:rPr>
      <w:t>pproval</w:t>
    </w:r>
    <w:r>
      <w:rPr>
        <w:rFonts w:cs="Arial"/>
        <w:b/>
        <w:sz w:val="18"/>
        <w:szCs w:val="18"/>
      </w:rPr>
      <w:tab/>
    </w:r>
    <w:r>
      <w:rPr>
        <w:rFonts w:cs="Arial"/>
        <w:b/>
        <w:sz w:val="18"/>
        <w:szCs w:val="18"/>
      </w:rPr>
      <w:tab/>
    </w:r>
    <w:r w:rsidRPr="006E0289">
      <w:rPr>
        <w:rFonts w:cs="Arial"/>
        <w:b/>
      </w:rPr>
      <w:fldChar w:fldCharType="begin"/>
    </w:r>
    <w:r w:rsidRPr="006E0289">
      <w:rPr>
        <w:rFonts w:cs="Arial"/>
        <w:b/>
      </w:rPr>
      <w:instrText xml:space="preserve"> PAGE   \* MERGEFORMAT </w:instrText>
    </w:r>
    <w:r w:rsidRPr="006E0289">
      <w:rPr>
        <w:rFonts w:cs="Arial"/>
        <w:b/>
      </w:rPr>
      <w:fldChar w:fldCharType="separate"/>
    </w:r>
    <w:r w:rsidR="00BD2D70">
      <w:rPr>
        <w:rFonts w:cs="Arial"/>
        <w:b/>
        <w:noProof/>
      </w:rPr>
      <w:t>10</w:t>
    </w:r>
    <w:r w:rsidRPr="006E0289">
      <w:rPr>
        <w:rFonts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59804" w14:textId="77777777" w:rsidR="00757497" w:rsidRDefault="00757497" w:rsidP="006E0289">
    <w:pPr>
      <w:pStyle w:val="Footer"/>
      <w:tabs>
        <w:tab w:val="right" w:pos="8931"/>
      </w:tabs>
      <w:rPr>
        <w:sz w:val="18"/>
        <w:szCs w:val="18"/>
      </w:rPr>
    </w:pPr>
    <w:r>
      <w:rPr>
        <w:b/>
        <w:sz w:val="18"/>
        <w:szCs w:val="18"/>
      </w:rPr>
      <w:t>Author</w:t>
    </w:r>
    <w:r>
      <w:rPr>
        <w:sz w:val="18"/>
        <w:szCs w:val="18"/>
      </w:rPr>
      <w:t xml:space="preserve">: Wellbeing and Support Manager         </w:t>
    </w:r>
    <w:r>
      <w:rPr>
        <w:b/>
        <w:sz w:val="18"/>
        <w:szCs w:val="18"/>
      </w:rPr>
      <w:t>Doc No</w:t>
    </w:r>
    <w:proofErr w:type="gramStart"/>
    <w:r>
      <w:rPr>
        <w:b/>
        <w:sz w:val="18"/>
        <w:szCs w:val="18"/>
      </w:rPr>
      <w:t>:</w:t>
    </w:r>
    <w:r>
      <w:rPr>
        <w:sz w:val="18"/>
        <w:szCs w:val="18"/>
      </w:rPr>
      <w:t>FCS1.22</w:t>
    </w:r>
    <w:proofErr w:type="gramEnd"/>
    <w:r>
      <w:rPr>
        <w:sz w:val="18"/>
        <w:szCs w:val="18"/>
      </w:rPr>
      <w:t xml:space="preserve">           </w:t>
    </w:r>
    <w:r>
      <w:rPr>
        <w:b/>
        <w:sz w:val="18"/>
        <w:szCs w:val="18"/>
      </w:rPr>
      <w:t>Date:</w:t>
    </w:r>
    <w:r>
      <w:rPr>
        <w:sz w:val="18"/>
        <w:szCs w:val="18"/>
      </w:rPr>
      <w:t xml:space="preserve"> April 2020           </w:t>
    </w:r>
    <w:r>
      <w:rPr>
        <w:b/>
        <w:sz w:val="18"/>
        <w:szCs w:val="18"/>
      </w:rPr>
      <w:t>Ver.:</w:t>
    </w:r>
    <w:r>
      <w:rPr>
        <w:sz w:val="18"/>
        <w:szCs w:val="18"/>
      </w:rPr>
      <w:t xml:space="preserve"> 2</w:t>
    </w:r>
  </w:p>
  <w:p w14:paraId="51B5B4E2" w14:textId="77777777" w:rsidR="00757497" w:rsidRDefault="00757497" w:rsidP="006E0289">
    <w:pPr>
      <w:pStyle w:val="Footer"/>
      <w:rPr>
        <w:sz w:val="18"/>
        <w:szCs w:val="18"/>
      </w:rPr>
    </w:pPr>
    <w:r>
      <w:rPr>
        <w:b/>
        <w:sz w:val="18"/>
        <w:szCs w:val="18"/>
      </w:rPr>
      <w:t>CONTROLLED by</w:t>
    </w:r>
    <w:r>
      <w:rPr>
        <w:sz w:val="18"/>
        <w:szCs w:val="18"/>
      </w:rPr>
      <w:t>: PA to Principal</w:t>
    </w:r>
  </w:p>
  <w:p w14:paraId="1F43E4E2" w14:textId="17721177" w:rsidR="00757497" w:rsidRPr="006E0289" w:rsidRDefault="00757497">
    <w:pPr>
      <w:pStyle w:val="Footer"/>
      <w:rPr>
        <w:sz w:val="18"/>
        <w:szCs w:val="18"/>
      </w:rPr>
    </w:pPr>
    <w:r>
      <w:rPr>
        <w:b/>
        <w:sz w:val="18"/>
        <w:szCs w:val="18"/>
      </w:rPr>
      <w:t xml:space="preserve">Fife College Validity: </w:t>
    </w:r>
    <w:r>
      <w:rPr>
        <w:rFonts w:cs="Arial"/>
        <w:sz w:val="18"/>
        <w:szCs w:val="18"/>
      </w:rPr>
      <w:t>1 Year from Date of A</w:t>
    </w:r>
    <w:r w:rsidRPr="0029570A">
      <w:rPr>
        <w:rFonts w:cs="Arial"/>
        <w:sz w:val="18"/>
        <w:szCs w:val="18"/>
      </w:rPr>
      <w:t>pproval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2FF08" w14:textId="77777777" w:rsidR="00757497" w:rsidRDefault="00757497" w:rsidP="00291CBE">
      <w:r>
        <w:separator/>
      </w:r>
    </w:p>
  </w:footnote>
  <w:footnote w:type="continuationSeparator" w:id="0">
    <w:p w14:paraId="1DF11CE4" w14:textId="77777777" w:rsidR="00757497" w:rsidRDefault="00757497" w:rsidP="00291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1F8"/>
    <w:multiLevelType w:val="hybridMultilevel"/>
    <w:tmpl w:val="601A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1731E"/>
    <w:multiLevelType w:val="hybridMultilevel"/>
    <w:tmpl w:val="A8B0DFE8"/>
    <w:lvl w:ilvl="0" w:tplc="08090001">
      <w:start w:val="1"/>
      <w:numFmt w:val="bullet"/>
      <w:lvlText w:val=""/>
      <w:lvlJc w:val="left"/>
      <w:pPr>
        <w:ind w:left="720" w:hanging="360"/>
      </w:pPr>
      <w:rPr>
        <w:rFonts w:ascii="Symbol" w:hAnsi="Symbol" w:hint="default"/>
      </w:rPr>
    </w:lvl>
    <w:lvl w:ilvl="1" w:tplc="7B96AEC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20CD3"/>
    <w:multiLevelType w:val="hybridMultilevel"/>
    <w:tmpl w:val="BC92E3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81415D"/>
    <w:multiLevelType w:val="hybridMultilevel"/>
    <w:tmpl w:val="A81014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1F2CAB"/>
    <w:multiLevelType w:val="hybridMultilevel"/>
    <w:tmpl w:val="58C0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81B83"/>
    <w:multiLevelType w:val="hybridMultilevel"/>
    <w:tmpl w:val="6D70B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76302D"/>
    <w:multiLevelType w:val="multilevel"/>
    <w:tmpl w:val="CC42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8A28F5"/>
    <w:multiLevelType w:val="hybridMultilevel"/>
    <w:tmpl w:val="23CE1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9F474C5"/>
    <w:multiLevelType w:val="hybridMultilevel"/>
    <w:tmpl w:val="08B2E244"/>
    <w:lvl w:ilvl="0" w:tplc="42D44E2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06225F"/>
    <w:multiLevelType w:val="hybridMultilevel"/>
    <w:tmpl w:val="8306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CB2D19"/>
    <w:multiLevelType w:val="hybridMultilevel"/>
    <w:tmpl w:val="B528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EC0FC8"/>
    <w:multiLevelType w:val="hybridMultilevel"/>
    <w:tmpl w:val="21D0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50367"/>
    <w:multiLevelType w:val="hybridMultilevel"/>
    <w:tmpl w:val="75E4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175634"/>
    <w:multiLevelType w:val="hybridMultilevel"/>
    <w:tmpl w:val="9EC43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743D14"/>
    <w:multiLevelType w:val="hybridMultilevel"/>
    <w:tmpl w:val="BC16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A429CA"/>
    <w:multiLevelType w:val="hybridMultilevel"/>
    <w:tmpl w:val="D038A1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3390CA1"/>
    <w:multiLevelType w:val="multilevel"/>
    <w:tmpl w:val="67D0350E"/>
    <w:lvl w:ilvl="0">
      <w:start w:val="1"/>
      <w:numFmt w:val="decimal"/>
      <w:lvlText w:val="%1."/>
      <w:lvlJc w:val="left"/>
      <w:pPr>
        <w:ind w:left="720" w:hanging="360"/>
      </w:pPr>
      <w:rPr>
        <w:rFonts w:eastAsiaTheme="minorHAnsi" w:cs="Arial"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F950EF"/>
    <w:multiLevelType w:val="hybridMultilevel"/>
    <w:tmpl w:val="89A87A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010E0D"/>
    <w:multiLevelType w:val="hybridMultilevel"/>
    <w:tmpl w:val="9A52D416"/>
    <w:lvl w:ilvl="0" w:tplc="B3FC627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2C083D"/>
    <w:multiLevelType w:val="hybridMultilevel"/>
    <w:tmpl w:val="605E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CB7A2D"/>
    <w:multiLevelType w:val="hybridMultilevel"/>
    <w:tmpl w:val="D748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B875D3"/>
    <w:multiLevelType w:val="hybridMultilevel"/>
    <w:tmpl w:val="F0D2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9D1E47"/>
    <w:multiLevelType w:val="hybridMultilevel"/>
    <w:tmpl w:val="E9FC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B5164C"/>
    <w:multiLevelType w:val="hybridMultilevel"/>
    <w:tmpl w:val="312C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32630B"/>
    <w:multiLevelType w:val="hybridMultilevel"/>
    <w:tmpl w:val="CE66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612F8F"/>
    <w:multiLevelType w:val="hybridMultilevel"/>
    <w:tmpl w:val="9622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E45EF2"/>
    <w:multiLevelType w:val="multilevel"/>
    <w:tmpl w:val="5F22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E96ED8"/>
    <w:multiLevelType w:val="hybridMultilevel"/>
    <w:tmpl w:val="5D04E638"/>
    <w:lvl w:ilvl="0" w:tplc="08090003">
      <w:start w:val="1"/>
      <w:numFmt w:val="bullet"/>
      <w:lvlText w:val="o"/>
      <w:lvlJc w:val="left"/>
      <w:pPr>
        <w:ind w:left="2149" w:hanging="360"/>
      </w:pPr>
      <w:rPr>
        <w:rFonts w:ascii="Courier New" w:hAnsi="Courier New" w:cs="Courier New" w:hint="default"/>
      </w:rPr>
    </w:lvl>
    <w:lvl w:ilvl="1" w:tplc="08090003">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8" w15:restartNumberingAfterBreak="0">
    <w:nsid w:val="42F14AFF"/>
    <w:multiLevelType w:val="multilevel"/>
    <w:tmpl w:val="A292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B7D36"/>
    <w:multiLevelType w:val="hybridMultilevel"/>
    <w:tmpl w:val="5BFA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AB7BCC"/>
    <w:multiLevelType w:val="multilevel"/>
    <w:tmpl w:val="1C7C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BC74AE"/>
    <w:multiLevelType w:val="hybridMultilevel"/>
    <w:tmpl w:val="FF865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612E5A"/>
    <w:multiLevelType w:val="hybridMultilevel"/>
    <w:tmpl w:val="E1F8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8F0CD8"/>
    <w:multiLevelType w:val="hybridMultilevel"/>
    <w:tmpl w:val="E45C54C0"/>
    <w:lvl w:ilvl="0" w:tplc="42D44E2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B07A76"/>
    <w:multiLevelType w:val="multilevel"/>
    <w:tmpl w:val="9D24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4267F3"/>
    <w:multiLevelType w:val="hybridMultilevel"/>
    <w:tmpl w:val="C5D2C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6649B5"/>
    <w:multiLevelType w:val="hybridMultilevel"/>
    <w:tmpl w:val="8A94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327D5A"/>
    <w:multiLevelType w:val="hybridMultilevel"/>
    <w:tmpl w:val="4482A1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8" w15:restartNumberingAfterBreak="0">
    <w:nsid w:val="6D442235"/>
    <w:multiLevelType w:val="hybridMultilevel"/>
    <w:tmpl w:val="F7BCA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B16C0E"/>
    <w:multiLevelType w:val="multilevel"/>
    <w:tmpl w:val="6404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301F55"/>
    <w:multiLevelType w:val="hybridMultilevel"/>
    <w:tmpl w:val="5492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C927DA"/>
    <w:multiLevelType w:val="hybridMultilevel"/>
    <w:tmpl w:val="FF5AC998"/>
    <w:lvl w:ilvl="0" w:tplc="1C7E7C10">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FFE1150"/>
    <w:multiLevelType w:val="hybridMultilevel"/>
    <w:tmpl w:val="D7906454"/>
    <w:lvl w:ilvl="0" w:tplc="1C7E7C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11"/>
  </w:num>
  <w:num w:numId="4">
    <w:abstractNumId w:val="31"/>
  </w:num>
  <w:num w:numId="5">
    <w:abstractNumId w:val="29"/>
  </w:num>
  <w:num w:numId="6">
    <w:abstractNumId w:val="21"/>
  </w:num>
  <w:num w:numId="7">
    <w:abstractNumId w:val="14"/>
  </w:num>
  <w:num w:numId="8">
    <w:abstractNumId w:val="32"/>
  </w:num>
  <w:num w:numId="9">
    <w:abstractNumId w:val="10"/>
  </w:num>
  <w:num w:numId="10">
    <w:abstractNumId w:val="36"/>
  </w:num>
  <w:num w:numId="11">
    <w:abstractNumId w:val="26"/>
  </w:num>
  <w:num w:numId="12">
    <w:abstractNumId w:val="24"/>
  </w:num>
  <w:num w:numId="13">
    <w:abstractNumId w:val="30"/>
  </w:num>
  <w:num w:numId="14">
    <w:abstractNumId w:val="34"/>
  </w:num>
  <w:num w:numId="15">
    <w:abstractNumId w:val="28"/>
  </w:num>
  <w:num w:numId="16">
    <w:abstractNumId w:val="39"/>
  </w:num>
  <w:num w:numId="17">
    <w:abstractNumId w:val="6"/>
  </w:num>
  <w:num w:numId="18">
    <w:abstractNumId w:val="2"/>
  </w:num>
  <w:num w:numId="19">
    <w:abstractNumId w:val="16"/>
  </w:num>
  <w:num w:numId="20">
    <w:abstractNumId w:val="1"/>
  </w:num>
  <w:num w:numId="21">
    <w:abstractNumId w:val="4"/>
  </w:num>
  <w:num w:numId="22">
    <w:abstractNumId w:val="20"/>
  </w:num>
  <w:num w:numId="23">
    <w:abstractNumId w:val="22"/>
  </w:num>
  <w:num w:numId="24">
    <w:abstractNumId w:val="35"/>
  </w:num>
  <w:num w:numId="25">
    <w:abstractNumId w:val="37"/>
  </w:num>
  <w:num w:numId="26">
    <w:abstractNumId w:val="42"/>
  </w:num>
  <w:num w:numId="27">
    <w:abstractNumId w:val="9"/>
  </w:num>
  <w:num w:numId="28">
    <w:abstractNumId w:val="7"/>
  </w:num>
  <w:num w:numId="29">
    <w:abstractNumId w:val="0"/>
  </w:num>
  <w:num w:numId="30">
    <w:abstractNumId w:val="17"/>
  </w:num>
  <w:num w:numId="31">
    <w:abstractNumId w:val="15"/>
  </w:num>
  <w:num w:numId="32">
    <w:abstractNumId w:val="41"/>
  </w:num>
  <w:num w:numId="33">
    <w:abstractNumId w:val="27"/>
  </w:num>
  <w:num w:numId="34">
    <w:abstractNumId w:val="13"/>
  </w:num>
  <w:num w:numId="35">
    <w:abstractNumId w:val="12"/>
  </w:num>
  <w:num w:numId="36">
    <w:abstractNumId w:val="3"/>
  </w:num>
  <w:num w:numId="37">
    <w:abstractNumId w:val="33"/>
  </w:num>
  <w:num w:numId="38">
    <w:abstractNumId w:val="8"/>
  </w:num>
  <w:num w:numId="39">
    <w:abstractNumId w:val="18"/>
  </w:num>
  <w:num w:numId="40">
    <w:abstractNumId w:val="5"/>
  </w:num>
  <w:num w:numId="41">
    <w:abstractNumId w:val="23"/>
  </w:num>
  <w:num w:numId="42">
    <w:abstractNumId w:val="40"/>
  </w:num>
  <w:num w:numId="4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3B"/>
    <w:rsid w:val="0000327C"/>
    <w:rsid w:val="00010FF6"/>
    <w:rsid w:val="00011332"/>
    <w:rsid w:val="000150D4"/>
    <w:rsid w:val="00025A8F"/>
    <w:rsid w:val="000279C8"/>
    <w:rsid w:val="00037192"/>
    <w:rsid w:val="00060CCB"/>
    <w:rsid w:val="000669C7"/>
    <w:rsid w:val="000673ED"/>
    <w:rsid w:val="000725FD"/>
    <w:rsid w:val="0009057B"/>
    <w:rsid w:val="000A3143"/>
    <w:rsid w:val="000B0717"/>
    <w:rsid w:val="000B6F67"/>
    <w:rsid w:val="000B723D"/>
    <w:rsid w:val="000C67C1"/>
    <w:rsid w:val="000D7F8D"/>
    <w:rsid w:val="000F491A"/>
    <w:rsid w:val="000F64BA"/>
    <w:rsid w:val="00100267"/>
    <w:rsid w:val="00106A92"/>
    <w:rsid w:val="00114067"/>
    <w:rsid w:val="0013043B"/>
    <w:rsid w:val="00134298"/>
    <w:rsid w:val="0015131D"/>
    <w:rsid w:val="00155E8F"/>
    <w:rsid w:val="00181714"/>
    <w:rsid w:val="00196544"/>
    <w:rsid w:val="001A1444"/>
    <w:rsid w:val="001C7B94"/>
    <w:rsid w:val="001D007A"/>
    <w:rsid w:val="001D4043"/>
    <w:rsid w:val="00204336"/>
    <w:rsid w:val="00206C47"/>
    <w:rsid w:val="00207823"/>
    <w:rsid w:val="0022069F"/>
    <w:rsid w:val="0022692D"/>
    <w:rsid w:val="00231C73"/>
    <w:rsid w:val="002606A9"/>
    <w:rsid w:val="00290E24"/>
    <w:rsid w:val="00291CBE"/>
    <w:rsid w:val="00292549"/>
    <w:rsid w:val="00292C3B"/>
    <w:rsid w:val="00294497"/>
    <w:rsid w:val="002B1CA7"/>
    <w:rsid w:val="002C17A1"/>
    <w:rsid w:val="002C4ADC"/>
    <w:rsid w:val="002E2C19"/>
    <w:rsid w:val="002E5E33"/>
    <w:rsid w:val="0031453D"/>
    <w:rsid w:val="003324C2"/>
    <w:rsid w:val="00354BAE"/>
    <w:rsid w:val="0036439B"/>
    <w:rsid w:val="003643A5"/>
    <w:rsid w:val="0036713D"/>
    <w:rsid w:val="003A210E"/>
    <w:rsid w:val="003A26ED"/>
    <w:rsid w:val="003B4EEB"/>
    <w:rsid w:val="003C0A9A"/>
    <w:rsid w:val="003C2E0D"/>
    <w:rsid w:val="003D10BF"/>
    <w:rsid w:val="003D1D31"/>
    <w:rsid w:val="00467FD0"/>
    <w:rsid w:val="0047452D"/>
    <w:rsid w:val="00474EAE"/>
    <w:rsid w:val="0048353D"/>
    <w:rsid w:val="004A7867"/>
    <w:rsid w:val="004B5A0D"/>
    <w:rsid w:val="004B5E1D"/>
    <w:rsid w:val="005102F3"/>
    <w:rsid w:val="00522342"/>
    <w:rsid w:val="00523D53"/>
    <w:rsid w:val="00540C6A"/>
    <w:rsid w:val="00547249"/>
    <w:rsid w:val="005570D7"/>
    <w:rsid w:val="005663B5"/>
    <w:rsid w:val="00567ADE"/>
    <w:rsid w:val="005723D7"/>
    <w:rsid w:val="00584A8E"/>
    <w:rsid w:val="00593D65"/>
    <w:rsid w:val="005A3F9F"/>
    <w:rsid w:val="005B027A"/>
    <w:rsid w:val="005C0341"/>
    <w:rsid w:val="005C50B7"/>
    <w:rsid w:val="005C624C"/>
    <w:rsid w:val="005C6483"/>
    <w:rsid w:val="005E482D"/>
    <w:rsid w:val="005E5A1A"/>
    <w:rsid w:val="006063AB"/>
    <w:rsid w:val="006245A0"/>
    <w:rsid w:val="00630007"/>
    <w:rsid w:val="00632E8A"/>
    <w:rsid w:val="00635B82"/>
    <w:rsid w:val="00636A9A"/>
    <w:rsid w:val="00654272"/>
    <w:rsid w:val="006766E5"/>
    <w:rsid w:val="00687A0D"/>
    <w:rsid w:val="006924FD"/>
    <w:rsid w:val="006A53DD"/>
    <w:rsid w:val="006C0C42"/>
    <w:rsid w:val="006D144D"/>
    <w:rsid w:val="006D1CB7"/>
    <w:rsid w:val="006D3AD9"/>
    <w:rsid w:val="006E0289"/>
    <w:rsid w:val="006E28ED"/>
    <w:rsid w:val="006F7C5A"/>
    <w:rsid w:val="00700745"/>
    <w:rsid w:val="00716D4B"/>
    <w:rsid w:val="00720CD2"/>
    <w:rsid w:val="007321AB"/>
    <w:rsid w:val="00735351"/>
    <w:rsid w:val="00735B5E"/>
    <w:rsid w:val="00736496"/>
    <w:rsid w:val="00737D73"/>
    <w:rsid w:val="0074730D"/>
    <w:rsid w:val="00757497"/>
    <w:rsid w:val="00777EFA"/>
    <w:rsid w:val="007A04B7"/>
    <w:rsid w:val="007B27AF"/>
    <w:rsid w:val="007E1BBB"/>
    <w:rsid w:val="00810334"/>
    <w:rsid w:val="00814971"/>
    <w:rsid w:val="00822750"/>
    <w:rsid w:val="0082559A"/>
    <w:rsid w:val="00827E4E"/>
    <w:rsid w:val="008339B7"/>
    <w:rsid w:val="00835F92"/>
    <w:rsid w:val="00842536"/>
    <w:rsid w:val="00873CFD"/>
    <w:rsid w:val="00874FDF"/>
    <w:rsid w:val="0087654E"/>
    <w:rsid w:val="008966BF"/>
    <w:rsid w:val="008B23FD"/>
    <w:rsid w:val="008B2B65"/>
    <w:rsid w:val="008B2DF1"/>
    <w:rsid w:val="008B4656"/>
    <w:rsid w:val="008B4B2D"/>
    <w:rsid w:val="008B6D7F"/>
    <w:rsid w:val="008C43D2"/>
    <w:rsid w:val="008E2B9A"/>
    <w:rsid w:val="00901DD0"/>
    <w:rsid w:val="0090744F"/>
    <w:rsid w:val="00910D87"/>
    <w:rsid w:val="00924FFF"/>
    <w:rsid w:val="00937215"/>
    <w:rsid w:val="00940FC0"/>
    <w:rsid w:val="009572F1"/>
    <w:rsid w:val="009727FF"/>
    <w:rsid w:val="00974B0B"/>
    <w:rsid w:val="009768A4"/>
    <w:rsid w:val="009820C3"/>
    <w:rsid w:val="00982B95"/>
    <w:rsid w:val="009A167C"/>
    <w:rsid w:val="009A7EC1"/>
    <w:rsid w:val="009C37F1"/>
    <w:rsid w:val="009C4F60"/>
    <w:rsid w:val="009E30AC"/>
    <w:rsid w:val="00A01D33"/>
    <w:rsid w:val="00A06F92"/>
    <w:rsid w:val="00A24891"/>
    <w:rsid w:val="00A539F0"/>
    <w:rsid w:val="00A6268C"/>
    <w:rsid w:val="00A70F02"/>
    <w:rsid w:val="00A71A76"/>
    <w:rsid w:val="00A71C53"/>
    <w:rsid w:val="00A77951"/>
    <w:rsid w:val="00A85575"/>
    <w:rsid w:val="00AA05BF"/>
    <w:rsid w:val="00AA69C7"/>
    <w:rsid w:val="00AB7DBB"/>
    <w:rsid w:val="00AC0423"/>
    <w:rsid w:val="00AC3F47"/>
    <w:rsid w:val="00AC5C96"/>
    <w:rsid w:val="00AE7037"/>
    <w:rsid w:val="00B1522F"/>
    <w:rsid w:val="00B34AB9"/>
    <w:rsid w:val="00B511E0"/>
    <w:rsid w:val="00B848D2"/>
    <w:rsid w:val="00B84E1F"/>
    <w:rsid w:val="00B95528"/>
    <w:rsid w:val="00BA3DC9"/>
    <w:rsid w:val="00BA6A64"/>
    <w:rsid w:val="00BB4C09"/>
    <w:rsid w:val="00BC3C83"/>
    <w:rsid w:val="00BC4A0C"/>
    <w:rsid w:val="00BD009A"/>
    <w:rsid w:val="00BD2D70"/>
    <w:rsid w:val="00BD5662"/>
    <w:rsid w:val="00BE45F3"/>
    <w:rsid w:val="00BE6747"/>
    <w:rsid w:val="00C00400"/>
    <w:rsid w:val="00C1250D"/>
    <w:rsid w:val="00C25C6D"/>
    <w:rsid w:val="00C311C5"/>
    <w:rsid w:val="00C43974"/>
    <w:rsid w:val="00C44582"/>
    <w:rsid w:val="00C46EC5"/>
    <w:rsid w:val="00C47DAB"/>
    <w:rsid w:val="00C53547"/>
    <w:rsid w:val="00C71F0C"/>
    <w:rsid w:val="00C7216A"/>
    <w:rsid w:val="00C8788D"/>
    <w:rsid w:val="00CA7004"/>
    <w:rsid w:val="00CB2929"/>
    <w:rsid w:val="00CB4B3E"/>
    <w:rsid w:val="00D317C0"/>
    <w:rsid w:val="00D656F5"/>
    <w:rsid w:val="00D71219"/>
    <w:rsid w:val="00D76B61"/>
    <w:rsid w:val="00D95F99"/>
    <w:rsid w:val="00DC4E7C"/>
    <w:rsid w:val="00DD5912"/>
    <w:rsid w:val="00DE1E7A"/>
    <w:rsid w:val="00DE5820"/>
    <w:rsid w:val="00E05C96"/>
    <w:rsid w:val="00E13D73"/>
    <w:rsid w:val="00E20C96"/>
    <w:rsid w:val="00E20FE3"/>
    <w:rsid w:val="00E217B0"/>
    <w:rsid w:val="00E268B8"/>
    <w:rsid w:val="00E403AC"/>
    <w:rsid w:val="00E4212A"/>
    <w:rsid w:val="00E604FB"/>
    <w:rsid w:val="00E8050B"/>
    <w:rsid w:val="00E80598"/>
    <w:rsid w:val="00E81462"/>
    <w:rsid w:val="00E81CFA"/>
    <w:rsid w:val="00ED6D97"/>
    <w:rsid w:val="00EE1C93"/>
    <w:rsid w:val="00EE4B27"/>
    <w:rsid w:val="00EF3143"/>
    <w:rsid w:val="00EF3DED"/>
    <w:rsid w:val="00F041EF"/>
    <w:rsid w:val="00F04709"/>
    <w:rsid w:val="00F116FB"/>
    <w:rsid w:val="00F35B20"/>
    <w:rsid w:val="00F4203C"/>
    <w:rsid w:val="00F42B72"/>
    <w:rsid w:val="00F45CFF"/>
    <w:rsid w:val="00F52E16"/>
    <w:rsid w:val="00F53BB0"/>
    <w:rsid w:val="00F76663"/>
    <w:rsid w:val="00FA5361"/>
    <w:rsid w:val="00FA68FC"/>
    <w:rsid w:val="00FC79B5"/>
    <w:rsid w:val="00FE2026"/>
    <w:rsid w:val="00FE2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52A2"/>
  <w15:docId w15:val="{47012702-3CB6-41A3-B45C-428E9BCB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497"/>
    <w:pPr>
      <w:spacing w:after="0" w:line="240" w:lineRule="auto"/>
      <w:contextualSpacing/>
    </w:pPr>
    <w:rPr>
      <w:rFonts w:ascii="Arial" w:hAnsi="Arial"/>
    </w:rPr>
  </w:style>
  <w:style w:type="paragraph" w:styleId="Heading1">
    <w:name w:val="heading 1"/>
    <w:basedOn w:val="Normal"/>
    <w:next w:val="Normal"/>
    <w:link w:val="Heading1Char"/>
    <w:uiPriority w:val="9"/>
    <w:qFormat/>
    <w:rsid w:val="00736496"/>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6A53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46EC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202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17C0"/>
    <w:rPr>
      <w:rFonts w:ascii="Tahoma" w:hAnsi="Tahoma" w:cs="Tahoma"/>
      <w:sz w:val="16"/>
      <w:szCs w:val="16"/>
    </w:rPr>
  </w:style>
  <w:style w:type="character" w:customStyle="1" w:styleId="BalloonTextChar">
    <w:name w:val="Balloon Text Char"/>
    <w:basedOn w:val="DefaultParagraphFont"/>
    <w:link w:val="BalloonText"/>
    <w:uiPriority w:val="99"/>
    <w:semiHidden/>
    <w:rsid w:val="00D317C0"/>
    <w:rPr>
      <w:rFonts w:ascii="Tahoma" w:hAnsi="Tahoma" w:cs="Tahoma"/>
      <w:sz w:val="16"/>
      <w:szCs w:val="16"/>
    </w:rPr>
  </w:style>
  <w:style w:type="paragraph" w:styleId="ListParagraph">
    <w:name w:val="List Paragraph"/>
    <w:basedOn w:val="Normal"/>
    <w:uiPriority w:val="34"/>
    <w:qFormat/>
    <w:rsid w:val="00231C73"/>
    <w:pPr>
      <w:ind w:left="720"/>
    </w:pPr>
  </w:style>
  <w:style w:type="paragraph" w:styleId="Header">
    <w:name w:val="header"/>
    <w:basedOn w:val="Normal"/>
    <w:link w:val="HeaderChar"/>
    <w:uiPriority w:val="99"/>
    <w:unhideWhenUsed/>
    <w:rsid w:val="00291CBE"/>
    <w:pPr>
      <w:tabs>
        <w:tab w:val="center" w:pos="4513"/>
        <w:tab w:val="right" w:pos="9026"/>
      </w:tabs>
    </w:pPr>
  </w:style>
  <w:style w:type="character" w:customStyle="1" w:styleId="HeaderChar">
    <w:name w:val="Header Char"/>
    <w:basedOn w:val="DefaultParagraphFont"/>
    <w:link w:val="Header"/>
    <w:uiPriority w:val="99"/>
    <w:rsid w:val="00291CBE"/>
  </w:style>
  <w:style w:type="paragraph" w:styleId="Footer">
    <w:name w:val="footer"/>
    <w:basedOn w:val="Normal"/>
    <w:link w:val="FooterChar"/>
    <w:uiPriority w:val="99"/>
    <w:unhideWhenUsed/>
    <w:rsid w:val="00291CBE"/>
    <w:pPr>
      <w:tabs>
        <w:tab w:val="center" w:pos="4513"/>
        <w:tab w:val="right" w:pos="9026"/>
      </w:tabs>
    </w:pPr>
  </w:style>
  <w:style w:type="character" w:customStyle="1" w:styleId="FooterChar">
    <w:name w:val="Footer Char"/>
    <w:basedOn w:val="DefaultParagraphFont"/>
    <w:link w:val="Footer"/>
    <w:uiPriority w:val="99"/>
    <w:rsid w:val="00291CBE"/>
  </w:style>
  <w:style w:type="table" w:styleId="TableGrid">
    <w:name w:val="Table Grid"/>
    <w:basedOn w:val="TableNormal"/>
    <w:uiPriority w:val="39"/>
    <w:rsid w:val="00C47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46EC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71A76"/>
    <w:rPr>
      <w:rFonts w:ascii="Times New Roman" w:hAnsi="Times New Roman" w:cs="Times New Roman"/>
      <w:sz w:val="24"/>
      <w:szCs w:val="24"/>
    </w:rPr>
  </w:style>
  <w:style w:type="character" w:customStyle="1" w:styleId="Heading1Char">
    <w:name w:val="Heading 1 Char"/>
    <w:basedOn w:val="DefaultParagraphFont"/>
    <w:link w:val="Heading1"/>
    <w:uiPriority w:val="9"/>
    <w:rsid w:val="00736496"/>
    <w:rPr>
      <w:rFonts w:ascii="Arial" w:eastAsiaTheme="majorEastAsia" w:hAnsi="Arial" w:cstheme="majorBidi"/>
      <w:b/>
      <w:bCs/>
      <w:szCs w:val="28"/>
    </w:rPr>
  </w:style>
  <w:style w:type="paragraph" w:styleId="TOCHeading">
    <w:name w:val="TOC Heading"/>
    <w:basedOn w:val="Heading1"/>
    <w:next w:val="Normal"/>
    <w:uiPriority w:val="39"/>
    <w:unhideWhenUsed/>
    <w:qFormat/>
    <w:rsid w:val="00A71A76"/>
    <w:pPr>
      <w:outlineLvl w:val="9"/>
    </w:pPr>
    <w:rPr>
      <w:lang w:val="en-US" w:eastAsia="ja-JP"/>
    </w:rPr>
  </w:style>
  <w:style w:type="paragraph" w:styleId="TOC3">
    <w:name w:val="toc 3"/>
    <w:basedOn w:val="Normal"/>
    <w:next w:val="Normal"/>
    <w:autoRedefine/>
    <w:uiPriority w:val="39"/>
    <w:unhideWhenUsed/>
    <w:qFormat/>
    <w:rsid w:val="0013043B"/>
    <w:rPr>
      <w:rFonts w:cs="Arial"/>
      <w:b/>
    </w:rPr>
  </w:style>
  <w:style w:type="character" w:styleId="Hyperlink">
    <w:name w:val="Hyperlink"/>
    <w:basedOn w:val="DefaultParagraphFont"/>
    <w:uiPriority w:val="99"/>
    <w:unhideWhenUsed/>
    <w:rsid w:val="00A71A76"/>
    <w:rPr>
      <w:color w:val="0000FF" w:themeColor="hyperlink"/>
      <w:u w:val="single"/>
    </w:rPr>
  </w:style>
  <w:style w:type="paragraph" w:styleId="TOC2">
    <w:name w:val="toc 2"/>
    <w:basedOn w:val="Normal"/>
    <w:next w:val="Normal"/>
    <w:autoRedefine/>
    <w:uiPriority w:val="39"/>
    <w:unhideWhenUsed/>
    <w:qFormat/>
    <w:rsid w:val="0013043B"/>
    <w:pPr>
      <w:tabs>
        <w:tab w:val="right" w:pos="8931"/>
      </w:tabs>
      <w:spacing w:after="100"/>
    </w:pPr>
    <w:rPr>
      <w:rFonts w:eastAsiaTheme="minorEastAsia"/>
      <w:lang w:val="en-US" w:eastAsia="ja-JP"/>
    </w:rPr>
  </w:style>
  <w:style w:type="paragraph" w:styleId="TOC1">
    <w:name w:val="toc 1"/>
    <w:basedOn w:val="Normal"/>
    <w:next w:val="Normal"/>
    <w:autoRedefine/>
    <w:uiPriority w:val="39"/>
    <w:unhideWhenUsed/>
    <w:qFormat/>
    <w:rsid w:val="00060CCB"/>
    <w:pPr>
      <w:tabs>
        <w:tab w:val="right" w:pos="8931"/>
      </w:tabs>
      <w:spacing w:after="100"/>
    </w:pPr>
    <w:rPr>
      <w:rFonts w:eastAsiaTheme="minorEastAsia"/>
      <w:lang w:val="en-US" w:eastAsia="ja-JP"/>
    </w:rPr>
  </w:style>
  <w:style w:type="character" w:customStyle="1" w:styleId="Heading2Char">
    <w:name w:val="Heading 2 Char"/>
    <w:basedOn w:val="DefaultParagraphFont"/>
    <w:link w:val="Heading2"/>
    <w:uiPriority w:val="9"/>
    <w:rsid w:val="006A53D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B23FD"/>
    <w:rPr>
      <w:sz w:val="16"/>
      <w:szCs w:val="16"/>
    </w:rPr>
  </w:style>
  <w:style w:type="paragraph" w:styleId="CommentText">
    <w:name w:val="annotation text"/>
    <w:basedOn w:val="Normal"/>
    <w:link w:val="CommentTextChar"/>
    <w:uiPriority w:val="99"/>
    <w:semiHidden/>
    <w:unhideWhenUsed/>
    <w:rsid w:val="008B23FD"/>
    <w:rPr>
      <w:sz w:val="20"/>
      <w:szCs w:val="20"/>
    </w:rPr>
  </w:style>
  <w:style w:type="character" w:customStyle="1" w:styleId="CommentTextChar">
    <w:name w:val="Comment Text Char"/>
    <w:basedOn w:val="DefaultParagraphFont"/>
    <w:link w:val="CommentText"/>
    <w:uiPriority w:val="99"/>
    <w:semiHidden/>
    <w:rsid w:val="008B23FD"/>
    <w:rPr>
      <w:sz w:val="20"/>
      <w:szCs w:val="20"/>
    </w:rPr>
  </w:style>
  <w:style w:type="paragraph" w:styleId="CommentSubject">
    <w:name w:val="annotation subject"/>
    <w:basedOn w:val="CommentText"/>
    <w:next w:val="CommentText"/>
    <w:link w:val="CommentSubjectChar"/>
    <w:uiPriority w:val="99"/>
    <w:semiHidden/>
    <w:unhideWhenUsed/>
    <w:rsid w:val="008B23FD"/>
    <w:rPr>
      <w:b/>
      <w:bCs/>
    </w:rPr>
  </w:style>
  <w:style w:type="character" w:customStyle="1" w:styleId="CommentSubjectChar">
    <w:name w:val="Comment Subject Char"/>
    <w:basedOn w:val="CommentTextChar"/>
    <w:link w:val="CommentSubject"/>
    <w:uiPriority w:val="99"/>
    <w:semiHidden/>
    <w:rsid w:val="008B23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0855">
      <w:bodyDiv w:val="1"/>
      <w:marLeft w:val="0"/>
      <w:marRight w:val="0"/>
      <w:marTop w:val="0"/>
      <w:marBottom w:val="0"/>
      <w:divBdr>
        <w:top w:val="none" w:sz="0" w:space="0" w:color="auto"/>
        <w:left w:val="none" w:sz="0" w:space="0" w:color="auto"/>
        <w:bottom w:val="none" w:sz="0" w:space="0" w:color="auto"/>
        <w:right w:val="none" w:sz="0" w:space="0" w:color="auto"/>
      </w:divBdr>
      <w:divsChild>
        <w:div w:id="2083091097">
          <w:marLeft w:val="0"/>
          <w:marRight w:val="0"/>
          <w:marTop w:val="0"/>
          <w:marBottom w:val="0"/>
          <w:divBdr>
            <w:top w:val="none" w:sz="0" w:space="0" w:color="auto"/>
            <w:left w:val="none" w:sz="0" w:space="0" w:color="auto"/>
            <w:bottom w:val="none" w:sz="0" w:space="0" w:color="auto"/>
            <w:right w:val="none" w:sz="0" w:space="0" w:color="auto"/>
          </w:divBdr>
          <w:divsChild>
            <w:div w:id="20859922">
              <w:marLeft w:val="0"/>
              <w:marRight w:val="0"/>
              <w:marTop w:val="0"/>
              <w:marBottom w:val="0"/>
              <w:divBdr>
                <w:top w:val="none" w:sz="0" w:space="0" w:color="auto"/>
                <w:left w:val="none" w:sz="0" w:space="0" w:color="auto"/>
                <w:bottom w:val="none" w:sz="0" w:space="0" w:color="auto"/>
                <w:right w:val="none" w:sz="0" w:space="0" w:color="auto"/>
              </w:divBdr>
              <w:divsChild>
                <w:div w:id="561916384">
                  <w:marLeft w:val="0"/>
                  <w:marRight w:val="0"/>
                  <w:marTop w:val="0"/>
                  <w:marBottom w:val="0"/>
                  <w:divBdr>
                    <w:top w:val="none" w:sz="0" w:space="0" w:color="auto"/>
                    <w:left w:val="none" w:sz="0" w:space="0" w:color="auto"/>
                    <w:bottom w:val="none" w:sz="0" w:space="0" w:color="auto"/>
                    <w:right w:val="none" w:sz="0" w:space="0" w:color="auto"/>
                  </w:divBdr>
                  <w:divsChild>
                    <w:div w:id="9354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224094">
      <w:bodyDiv w:val="1"/>
      <w:marLeft w:val="0"/>
      <w:marRight w:val="0"/>
      <w:marTop w:val="0"/>
      <w:marBottom w:val="0"/>
      <w:divBdr>
        <w:top w:val="none" w:sz="0" w:space="0" w:color="auto"/>
        <w:left w:val="none" w:sz="0" w:space="0" w:color="auto"/>
        <w:bottom w:val="none" w:sz="0" w:space="0" w:color="auto"/>
        <w:right w:val="none" w:sz="0" w:space="0" w:color="auto"/>
      </w:divBdr>
      <w:divsChild>
        <w:div w:id="1464080206">
          <w:marLeft w:val="0"/>
          <w:marRight w:val="0"/>
          <w:marTop w:val="0"/>
          <w:marBottom w:val="0"/>
          <w:divBdr>
            <w:top w:val="none" w:sz="0" w:space="0" w:color="auto"/>
            <w:left w:val="none" w:sz="0" w:space="0" w:color="auto"/>
            <w:bottom w:val="none" w:sz="0" w:space="0" w:color="auto"/>
            <w:right w:val="none" w:sz="0" w:space="0" w:color="auto"/>
          </w:divBdr>
          <w:divsChild>
            <w:div w:id="1904173395">
              <w:marLeft w:val="0"/>
              <w:marRight w:val="0"/>
              <w:marTop w:val="0"/>
              <w:marBottom w:val="0"/>
              <w:divBdr>
                <w:top w:val="none" w:sz="0" w:space="0" w:color="auto"/>
                <w:left w:val="none" w:sz="0" w:space="0" w:color="auto"/>
                <w:bottom w:val="none" w:sz="0" w:space="0" w:color="auto"/>
                <w:right w:val="none" w:sz="0" w:space="0" w:color="auto"/>
              </w:divBdr>
              <w:divsChild>
                <w:div w:id="267663947">
                  <w:marLeft w:val="0"/>
                  <w:marRight w:val="0"/>
                  <w:marTop w:val="0"/>
                  <w:marBottom w:val="0"/>
                  <w:divBdr>
                    <w:top w:val="none" w:sz="0" w:space="0" w:color="auto"/>
                    <w:left w:val="none" w:sz="0" w:space="0" w:color="auto"/>
                    <w:bottom w:val="none" w:sz="0" w:space="0" w:color="auto"/>
                    <w:right w:val="none" w:sz="0" w:space="0" w:color="auto"/>
                  </w:divBdr>
                  <w:divsChild>
                    <w:div w:id="21301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44397">
      <w:bodyDiv w:val="1"/>
      <w:marLeft w:val="0"/>
      <w:marRight w:val="0"/>
      <w:marTop w:val="0"/>
      <w:marBottom w:val="0"/>
      <w:divBdr>
        <w:top w:val="none" w:sz="0" w:space="0" w:color="auto"/>
        <w:left w:val="none" w:sz="0" w:space="0" w:color="auto"/>
        <w:bottom w:val="none" w:sz="0" w:space="0" w:color="auto"/>
        <w:right w:val="none" w:sz="0" w:space="0" w:color="auto"/>
      </w:divBdr>
      <w:divsChild>
        <w:div w:id="1271666340">
          <w:marLeft w:val="0"/>
          <w:marRight w:val="0"/>
          <w:marTop w:val="0"/>
          <w:marBottom w:val="0"/>
          <w:divBdr>
            <w:top w:val="none" w:sz="0" w:space="0" w:color="auto"/>
            <w:left w:val="none" w:sz="0" w:space="0" w:color="auto"/>
            <w:bottom w:val="none" w:sz="0" w:space="0" w:color="auto"/>
            <w:right w:val="none" w:sz="0" w:space="0" w:color="auto"/>
          </w:divBdr>
          <w:divsChild>
            <w:div w:id="109322394">
              <w:marLeft w:val="0"/>
              <w:marRight w:val="0"/>
              <w:marTop w:val="0"/>
              <w:marBottom w:val="0"/>
              <w:divBdr>
                <w:top w:val="none" w:sz="0" w:space="0" w:color="auto"/>
                <w:left w:val="none" w:sz="0" w:space="0" w:color="auto"/>
                <w:bottom w:val="none" w:sz="0" w:space="0" w:color="auto"/>
                <w:right w:val="none" w:sz="0" w:space="0" w:color="auto"/>
              </w:divBdr>
              <w:divsChild>
                <w:div w:id="580990353">
                  <w:marLeft w:val="0"/>
                  <w:marRight w:val="0"/>
                  <w:marTop w:val="0"/>
                  <w:marBottom w:val="0"/>
                  <w:divBdr>
                    <w:top w:val="none" w:sz="0" w:space="0" w:color="auto"/>
                    <w:left w:val="none" w:sz="0" w:space="0" w:color="auto"/>
                    <w:bottom w:val="none" w:sz="0" w:space="0" w:color="auto"/>
                    <w:right w:val="none" w:sz="0" w:space="0" w:color="auto"/>
                  </w:divBdr>
                  <w:divsChild>
                    <w:div w:id="3050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85">
      <w:bodyDiv w:val="1"/>
      <w:marLeft w:val="0"/>
      <w:marRight w:val="0"/>
      <w:marTop w:val="0"/>
      <w:marBottom w:val="0"/>
      <w:divBdr>
        <w:top w:val="none" w:sz="0" w:space="0" w:color="auto"/>
        <w:left w:val="none" w:sz="0" w:space="0" w:color="auto"/>
        <w:bottom w:val="none" w:sz="0" w:space="0" w:color="auto"/>
        <w:right w:val="none" w:sz="0" w:space="0" w:color="auto"/>
      </w:divBdr>
      <w:divsChild>
        <w:div w:id="89594800">
          <w:marLeft w:val="0"/>
          <w:marRight w:val="0"/>
          <w:marTop w:val="0"/>
          <w:marBottom w:val="0"/>
          <w:divBdr>
            <w:top w:val="none" w:sz="0" w:space="0" w:color="auto"/>
            <w:left w:val="none" w:sz="0" w:space="0" w:color="auto"/>
            <w:bottom w:val="none" w:sz="0" w:space="0" w:color="auto"/>
            <w:right w:val="none" w:sz="0" w:space="0" w:color="auto"/>
          </w:divBdr>
          <w:divsChild>
            <w:div w:id="1855729791">
              <w:marLeft w:val="0"/>
              <w:marRight w:val="0"/>
              <w:marTop w:val="0"/>
              <w:marBottom w:val="0"/>
              <w:divBdr>
                <w:top w:val="none" w:sz="0" w:space="0" w:color="auto"/>
                <w:left w:val="none" w:sz="0" w:space="0" w:color="auto"/>
                <w:bottom w:val="none" w:sz="0" w:space="0" w:color="auto"/>
                <w:right w:val="none" w:sz="0" w:space="0" w:color="auto"/>
              </w:divBdr>
              <w:divsChild>
                <w:div w:id="563486288">
                  <w:marLeft w:val="0"/>
                  <w:marRight w:val="0"/>
                  <w:marTop w:val="0"/>
                  <w:marBottom w:val="0"/>
                  <w:divBdr>
                    <w:top w:val="none" w:sz="0" w:space="0" w:color="auto"/>
                    <w:left w:val="none" w:sz="0" w:space="0" w:color="auto"/>
                    <w:bottom w:val="none" w:sz="0" w:space="0" w:color="auto"/>
                    <w:right w:val="none" w:sz="0" w:space="0" w:color="auto"/>
                  </w:divBdr>
                  <w:divsChild>
                    <w:div w:id="12507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72115">
      <w:bodyDiv w:val="1"/>
      <w:marLeft w:val="0"/>
      <w:marRight w:val="0"/>
      <w:marTop w:val="0"/>
      <w:marBottom w:val="0"/>
      <w:divBdr>
        <w:top w:val="none" w:sz="0" w:space="0" w:color="auto"/>
        <w:left w:val="none" w:sz="0" w:space="0" w:color="auto"/>
        <w:bottom w:val="none" w:sz="0" w:space="0" w:color="auto"/>
        <w:right w:val="none" w:sz="0" w:space="0" w:color="auto"/>
      </w:divBdr>
      <w:divsChild>
        <w:div w:id="1822505713">
          <w:marLeft w:val="0"/>
          <w:marRight w:val="0"/>
          <w:marTop w:val="0"/>
          <w:marBottom w:val="0"/>
          <w:divBdr>
            <w:top w:val="none" w:sz="0" w:space="0" w:color="auto"/>
            <w:left w:val="none" w:sz="0" w:space="0" w:color="auto"/>
            <w:bottom w:val="none" w:sz="0" w:space="0" w:color="auto"/>
            <w:right w:val="none" w:sz="0" w:space="0" w:color="auto"/>
          </w:divBdr>
          <w:divsChild>
            <w:div w:id="1928810898">
              <w:marLeft w:val="0"/>
              <w:marRight w:val="0"/>
              <w:marTop w:val="0"/>
              <w:marBottom w:val="0"/>
              <w:divBdr>
                <w:top w:val="none" w:sz="0" w:space="0" w:color="auto"/>
                <w:left w:val="none" w:sz="0" w:space="0" w:color="auto"/>
                <w:bottom w:val="none" w:sz="0" w:space="0" w:color="auto"/>
                <w:right w:val="none" w:sz="0" w:space="0" w:color="auto"/>
              </w:divBdr>
              <w:divsChild>
                <w:div w:id="325281405">
                  <w:marLeft w:val="0"/>
                  <w:marRight w:val="0"/>
                  <w:marTop w:val="0"/>
                  <w:marBottom w:val="0"/>
                  <w:divBdr>
                    <w:top w:val="none" w:sz="0" w:space="0" w:color="auto"/>
                    <w:left w:val="none" w:sz="0" w:space="0" w:color="auto"/>
                    <w:bottom w:val="none" w:sz="0" w:space="0" w:color="auto"/>
                    <w:right w:val="none" w:sz="0" w:space="0" w:color="auto"/>
                  </w:divBdr>
                  <w:divsChild>
                    <w:div w:id="4266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795056">
      <w:bodyDiv w:val="1"/>
      <w:marLeft w:val="0"/>
      <w:marRight w:val="0"/>
      <w:marTop w:val="0"/>
      <w:marBottom w:val="0"/>
      <w:divBdr>
        <w:top w:val="none" w:sz="0" w:space="0" w:color="auto"/>
        <w:left w:val="none" w:sz="0" w:space="0" w:color="auto"/>
        <w:bottom w:val="none" w:sz="0" w:space="0" w:color="auto"/>
        <w:right w:val="none" w:sz="0" w:space="0" w:color="auto"/>
      </w:divBdr>
    </w:div>
    <w:div w:id="1348676101">
      <w:bodyDiv w:val="1"/>
      <w:marLeft w:val="0"/>
      <w:marRight w:val="0"/>
      <w:marTop w:val="0"/>
      <w:marBottom w:val="0"/>
      <w:divBdr>
        <w:top w:val="none" w:sz="0" w:space="0" w:color="auto"/>
        <w:left w:val="none" w:sz="0" w:space="0" w:color="auto"/>
        <w:bottom w:val="none" w:sz="0" w:space="0" w:color="auto"/>
        <w:right w:val="none" w:sz="0" w:space="0" w:color="auto"/>
      </w:divBdr>
      <w:divsChild>
        <w:div w:id="1796366151">
          <w:marLeft w:val="0"/>
          <w:marRight w:val="0"/>
          <w:marTop w:val="0"/>
          <w:marBottom w:val="0"/>
          <w:divBdr>
            <w:top w:val="none" w:sz="0" w:space="0" w:color="auto"/>
            <w:left w:val="none" w:sz="0" w:space="0" w:color="auto"/>
            <w:bottom w:val="none" w:sz="0" w:space="0" w:color="auto"/>
            <w:right w:val="none" w:sz="0" w:space="0" w:color="auto"/>
          </w:divBdr>
          <w:divsChild>
            <w:div w:id="634333273">
              <w:marLeft w:val="0"/>
              <w:marRight w:val="0"/>
              <w:marTop w:val="0"/>
              <w:marBottom w:val="0"/>
              <w:divBdr>
                <w:top w:val="none" w:sz="0" w:space="0" w:color="auto"/>
                <w:left w:val="none" w:sz="0" w:space="0" w:color="auto"/>
                <w:bottom w:val="none" w:sz="0" w:space="0" w:color="auto"/>
                <w:right w:val="none" w:sz="0" w:space="0" w:color="auto"/>
              </w:divBdr>
              <w:divsChild>
                <w:div w:id="2122919737">
                  <w:marLeft w:val="0"/>
                  <w:marRight w:val="0"/>
                  <w:marTop w:val="0"/>
                  <w:marBottom w:val="0"/>
                  <w:divBdr>
                    <w:top w:val="none" w:sz="0" w:space="0" w:color="auto"/>
                    <w:left w:val="none" w:sz="0" w:space="0" w:color="auto"/>
                    <w:bottom w:val="none" w:sz="0" w:space="0" w:color="auto"/>
                    <w:right w:val="none" w:sz="0" w:space="0" w:color="auto"/>
                  </w:divBdr>
                  <w:divsChild>
                    <w:div w:id="3089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89005">
      <w:bodyDiv w:val="1"/>
      <w:marLeft w:val="0"/>
      <w:marRight w:val="0"/>
      <w:marTop w:val="0"/>
      <w:marBottom w:val="0"/>
      <w:divBdr>
        <w:top w:val="none" w:sz="0" w:space="0" w:color="auto"/>
        <w:left w:val="none" w:sz="0" w:space="0" w:color="auto"/>
        <w:bottom w:val="none" w:sz="0" w:space="0" w:color="auto"/>
        <w:right w:val="none" w:sz="0" w:space="0" w:color="auto"/>
      </w:divBdr>
    </w:div>
    <w:div w:id="1701542960">
      <w:bodyDiv w:val="1"/>
      <w:marLeft w:val="0"/>
      <w:marRight w:val="0"/>
      <w:marTop w:val="0"/>
      <w:marBottom w:val="0"/>
      <w:divBdr>
        <w:top w:val="none" w:sz="0" w:space="0" w:color="auto"/>
        <w:left w:val="none" w:sz="0" w:space="0" w:color="auto"/>
        <w:bottom w:val="none" w:sz="0" w:space="0" w:color="auto"/>
        <w:right w:val="none" w:sz="0" w:space="0" w:color="auto"/>
      </w:divBdr>
    </w:div>
    <w:div w:id="175748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BC7E-774C-40BA-94FD-B9651FDA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7218DCDF</Template>
  <TotalTime>5</TotalTime>
  <Pages>12</Pages>
  <Words>4109</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Fife College</Company>
  <LinksUpToDate>false</LinksUpToDate>
  <CharactersWithSpaces>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Clark</dc:creator>
  <cp:lastModifiedBy>Silvia Baduskova</cp:lastModifiedBy>
  <cp:revision>4</cp:revision>
  <cp:lastPrinted>2018-03-12T15:49:00Z</cp:lastPrinted>
  <dcterms:created xsi:type="dcterms:W3CDTF">2020-04-14T15:09:00Z</dcterms:created>
  <dcterms:modified xsi:type="dcterms:W3CDTF">2020-04-27T10:06:00Z</dcterms:modified>
</cp:coreProperties>
</file>