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9F" w:rsidRDefault="00CD46E2" w:rsidP="00DB559F">
      <w:pPr>
        <w:tabs>
          <w:tab w:val="left" w:pos="970"/>
        </w:tabs>
        <w:spacing w:after="0" w:line="240" w:lineRule="auto"/>
        <w:rPr>
          <w:rFonts w:ascii="Arial" w:hAnsi="Arial" w:cs="Arial"/>
          <w:b/>
          <w:sz w:val="24"/>
          <w:szCs w:val="24"/>
        </w:rPr>
      </w:pPr>
      <w:r>
        <w:rPr>
          <w:rFonts w:ascii="Arial" w:hAnsi="Arial"/>
          <w:noProof/>
          <w:lang w:eastAsia="en-GB"/>
        </w:rPr>
        <w:drawing>
          <wp:anchor distT="0" distB="0" distL="114300" distR="114300" simplePos="0" relativeHeight="251664896" behindDoc="0" locked="0" layoutInCell="1" allowOverlap="1" wp14:anchorId="4D3B2EE8" wp14:editId="72834B0D">
            <wp:simplePos x="0" y="0"/>
            <wp:positionH relativeFrom="column">
              <wp:posOffset>4406583</wp:posOffset>
            </wp:positionH>
            <wp:positionV relativeFrom="paragraph">
              <wp:posOffset>0</wp:posOffset>
            </wp:positionV>
            <wp:extent cx="1771650" cy="832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9F" w:rsidRPr="00E04464">
        <w:rPr>
          <w:rFonts w:ascii="Times New Roman" w:eastAsiaTheme="minorEastAsia" w:hAnsi="Times New Roman" w:cs="Times New Roman"/>
          <w:noProof/>
          <w:sz w:val="10"/>
          <w:szCs w:val="10"/>
          <w:lang w:eastAsia="en-GB"/>
        </w:rPr>
        <w:drawing>
          <wp:anchor distT="0" distB="0" distL="114300" distR="114300" simplePos="0" relativeHeight="251657728" behindDoc="1" locked="0" layoutInCell="1" allowOverlap="1" wp14:anchorId="512DA669" wp14:editId="5F55DBBD">
            <wp:simplePos x="0" y="0"/>
            <wp:positionH relativeFrom="column">
              <wp:posOffset>-681990</wp:posOffset>
            </wp:positionH>
            <wp:positionV relativeFrom="paragraph">
              <wp:posOffset>-586740</wp:posOffset>
            </wp:positionV>
            <wp:extent cx="3105150" cy="977900"/>
            <wp:effectExtent l="0" t="0" r="0" b="0"/>
            <wp:wrapTight wrapText="bothSides">
              <wp:wrapPolygon edited="0">
                <wp:start x="0" y="0"/>
                <wp:lineTo x="0" y="21039"/>
                <wp:lineTo x="21467" y="21039"/>
                <wp:lineTo x="2146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10"/>
          <w:szCs w:val="10"/>
          <w:lang w:eastAsia="en-GB"/>
        </w:rPr>
      </w:pPr>
      <w:r w:rsidRPr="00E04464">
        <w:rPr>
          <w:rFonts w:eastAsiaTheme="minorEastAsia" w:cs="Times New Roman"/>
          <w:noProof/>
          <w:lang w:eastAsia="en-GB"/>
        </w:rPr>
        <mc:AlternateContent>
          <mc:Choice Requires="wpg">
            <w:drawing>
              <wp:anchor distT="0" distB="0" distL="114300" distR="114300" simplePos="0" relativeHeight="251656704" behindDoc="1" locked="0" layoutInCell="0" allowOverlap="1" wp14:anchorId="7BDBDA71" wp14:editId="3C5819C3">
                <wp:simplePos x="0" y="0"/>
                <wp:positionH relativeFrom="page">
                  <wp:posOffset>16510</wp:posOffset>
                </wp:positionH>
                <wp:positionV relativeFrom="page">
                  <wp:posOffset>4557395</wp:posOffset>
                </wp:positionV>
                <wp:extent cx="7543800" cy="613346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6133465"/>
                          <a:chOff x="26" y="7177"/>
                          <a:chExt cx="11880" cy="9659"/>
                        </a:xfrm>
                      </wpg:grpSpPr>
                      <wps:wsp>
                        <wps:cNvPr id="14" name="Rectangle 3"/>
                        <wps:cNvSpPr>
                          <a:spLocks noChangeArrowheads="1"/>
                        </wps:cNvSpPr>
                        <wps:spPr bwMode="auto">
                          <a:xfrm>
                            <a:off x="26" y="7178"/>
                            <a:ext cx="11880" cy="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5FC" w:rsidRDefault="008D45FC" w:rsidP="00DB559F">
                              <w:pPr>
                                <w:spacing w:after="0" w:line="9660" w:lineRule="atLeast"/>
                                <w:rPr>
                                  <w:rFonts w:ascii="Times New Roman" w:hAnsi="Times New Roman"/>
                                  <w:sz w:val="24"/>
                                  <w:szCs w:val="24"/>
                                </w:rPr>
                              </w:pPr>
                            </w:p>
                            <w:p w:rsidR="008D45FC" w:rsidRDefault="008D45FC" w:rsidP="00DB559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 name="Rectangle 4"/>
                        <wps:cNvSpPr>
                          <a:spLocks/>
                        </wps:cNvSpPr>
                        <wps:spPr bwMode="auto">
                          <a:xfrm>
                            <a:off x="9119" y="14010"/>
                            <a:ext cx="2235" cy="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BDA71" id="Group 2" o:spid="_x0000_s1026" style="position:absolute;margin-left:1.3pt;margin-top:358.85pt;width:594pt;height:482.95pt;z-index:-251659776;mso-position-horizontal-relative:page;mso-position-vertical-relative:page" coordorigin="26,7177" coordsize="11880,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" o:allowincell="f">
                <v:rect id="Rectangle 3" o:spid="_x0000_s1027" style="position:absolute;left:26;top:7178;width:11880;height: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D45FC" w:rsidRDefault="008D45FC" w:rsidP="00DB559F">
                        <w:pPr>
                          <w:spacing w:after="0" w:line="9660" w:lineRule="atLeast"/>
                          <w:rPr>
                            <w:rFonts w:ascii="Times New Roman" w:hAnsi="Times New Roman"/>
                            <w:sz w:val="24"/>
                            <w:szCs w:val="24"/>
                          </w:rPr>
                        </w:pPr>
                      </w:p>
                      <w:p w:rsidR="008D45FC" w:rsidRDefault="008D45FC" w:rsidP="00DB559F">
                        <w:pPr>
                          <w:widowControl w:val="0"/>
                          <w:autoSpaceDE w:val="0"/>
                          <w:autoSpaceDN w:val="0"/>
                          <w:adjustRightInd w:val="0"/>
                          <w:spacing w:after="0" w:line="240" w:lineRule="auto"/>
                          <w:rPr>
                            <w:rFonts w:ascii="Times New Roman" w:hAnsi="Times New Roman"/>
                            <w:sz w:val="24"/>
                            <w:szCs w:val="24"/>
                          </w:rPr>
                        </w:pPr>
                      </w:p>
                    </w:txbxContent>
                  </v:textbox>
                </v:rect>
                <v:rect id="Rectangle 4" o:spid="_x0000_s1028" style="position:absolute;left:9119;top:14010;width:2235;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" stroked="f">
                  <v:path arrowok="t"/>
                </v:rect>
                <w10:wrap anchorx="page" anchory="page"/>
              </v:group>
            </w:pict>
          </mc:Fallback>
        </mc:AlternateContent>
      </w:r>
    </w:p>
    <w:p w:rsidR="00DB559F" w:rsidRPr="00E04464" w:rsidRDefault="00DB559F" w:rsidP="00DB559F">
      <w:pPr>
        <w:widowControl w:val="0"/>
        <w:autoSpaceDE w:val="0"/>
        <w:autoSpaceDN w:val="0"/>
        <w:adjustRightInd w:val="0"/>
        <w:spacing w:after="0" w:line="240" w:lineRule="auto"/>
        <w:ind w:left="119" w:right="-20"/>
        <w:rPr>
          <w:rFonts w:ascii="Times New Roman" w:eastAsiaTheme="minorEastAsia" w:hAnsi="Times New Roman" w:cs="Times New Roman"/>
          <w:sz w:val="20"/>
          <w:szCs w:val="20"/>
          <w:lang w:eastAsia="en-GB"/>
        </w:rPr>
      </w:pP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12"/>
          <w:szCs w:val="12"/>
          <w:lang w:eastAsia="en-GB"/>
        </w:rPr>
      </w:pP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DB559F" w:rsidRPr="00E04464" w:rsidRDefault="00DB559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DB559F" w:rsidRDefault="00DB559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054B3F" w:rsidRPr="00E04464" w:rsidRDefault="00054B3F" w:rsidP="00DB559F">
      <w:pPr>
        <w:widowControl w:val="0"/>
        <w:autoSpaceDE w:val="0"/>
        <w:autoSpaceDN w:val="0"/>
        <w:adjustRightInd w:val="0"/>
        <w:spacing w:after="0" w:line="240" w:lineRule="auto"/>
        <w:rPr>
          <w:rFonts w:ascii="Times New Roman" w:eastAsiaTheme="minorEastAsia" w:hAnsi="Times New Roman" w:cs="Times New Roman"/>
          <w:sz w:val="20"/>
          <w:szCs w:val="20"/>
          <w:lang w:eastAsia="en-GB"/>
        </w:rPr>
      </w:pPr>
    </w:p>
    <w:p w:rsidR="00054B3F" w:rsidRPr="00054B3F" w:rsidRDefault="00054B3F" w:rsidP="00A56F42">
      <w:pPr>
        <w:spacing w:after="0" w:line="240" w:lineRule="auto"/>
        <w:jc w:val="center"/>
        <w:rPr>
          <w:rFonts w:ascii="Segoe UI Black" w:hAnsi="Segoe UI Black"/>
          <w:color w:val="002C5F"/>
          <w:sz w:val="20"/>
          <w:szCs w:val="20"/>
        </w:rPr>
      </w:pPr>
    </w:p>
    <w:p w:rsidR="00A56F42" w:rsidRDefault="00DB559F" w:rsidP="00A56F42">
      <w:pPr>
        <w:spacing w:after="0" w:line="240" w:lineRule="auto"/>
        <w:jc w:val="center"/>
        <w:rPr>
          <w:rFonts w:ascii="Segoe UI Black" w:hAnsi="Segoe UI Black"/>
          <w:color w:val="002C5F"/>
          <w:sz w:val="56"/>
          <w:szCs w:val="56"/>
        </w:rPr>
      </w:pPr>
      <w:r w:rsidRPr="002709D2">
        <w:rPr>
          <w:rFonts w:ascii="Segoe UI Black" w:hAnsi="Segoe UI Black"/>
          <w:color w:val="002C5F"/>
          <w:sz w:val="56"/>
          <w:szCs w:val="56"/>
        </w:rPr>
        <w:t xml:space="preserve">STEM </w:t>
      </w:r>
      <w:r w:rsidR="00A56F42">
        <w:rPr>
          <w:rFonts w:ascii="Segoe UI Black" w:hAnsi="Segoe UI Black"/>
          <w:color w:val="002C5F"/>
          <w:sz w:val="56"/>
          <w:szCs w:val="56"/>
        </w:rPr>
        <w:t>Strategy</w:t>
      </w:r>
    </w:p>
    <w:p w:rsidR="00054B3F" w:rsidRPr="00A56F42" w:rsidRDefault="00054B3F" w:rsidP="00054B3F">
      <w:pPr>
        <w:spacing w:after="0" w:line="240" w:lineRule="auto"/>
        <w:jc w:val="center"/>
        <w:rPr>
          <w:rFonts w:ascii="Segoe UI Black" w:hAnsi="Segoe UI Black"/>
          <w:color w:val="002C5F"/>
          <w:sz w:val="56"/>
          <w:szCs w:val="56"/>
        </w:rPr>
      </w:pPr>
      <w:r w:rsidRPr="002709D2">
        <w:rPr>
          <w:rFonts w:ascii="Segoe UI Black" w:hAnsi="Segoe UI Black" w:cs="Arial"/>
          <w:b/>
          <w:iCs/>
          <w:color w:val="B6BF00"/>
          <w:sz w:val="56"/>
          <w:szCs w:val="56"/>
        </w:rPr>
        <w:t>Training the ta</w:t>
      </w:r>
      <w:r w:rsidRPr="00261612">
        <w:rPr>
          <w:rFonts w:ascii="Segoe UI Black" w:hAnsi="Segoe UI Black" w:cs="Arial"/>
          <w:b/>
          <w:iCs/>
          <w:color w:val="B6BF00"/>
          <w:sz w:val="56"/>
          <w:szCs w:val="56"/>
        </w:rPr>
        <w:t>lent</w:t>
      </w:r>
      <w:r w:rsidRPr="002709D2">
        <w:rPr>
          <w:rFonts w:ascii="Segoe UI Black" w:hAnsi="Segoe UI Black" w:cs="Arial"/>
          <w:b/>
          <w:iCs/>
          <w:color w:val="B6BF00"/>
          <w:sz w:val="56"/>
          <w:szCs w:val="56"/>
        </w:rPr>
        <w:t xml:space="preserve"> of today for the world of tomorrow</w:t>
      </w:r>
    </w:p>
    <w:p w:rsidR="00054B3F" w:rsidRPr="00054B3F" w:rsidRDefault="00054B3F" w:rsidP="00054B3F">
      <w:pPr>
        <w:spacing w:after="0" w:line="240" w:lineRule="auto"/>
        <w:jc w:val="center"/>
        <w:rPr>
          <w:rFonts w:ascii="Segoe UI Black" w:hAnsi="Segoe UI Black"/>
          <w:color w:val="002C5F"/>
          <w:sz w:val="16"/>
          <w:szCs w:val="16"/>
        </w:rPr>
      </w:pPr>
      <w:r>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796A25BE" wp14:editId="7836D10C">
                <wp:simplePos x="0" y="0"/>
                <wp:positionH relativeFrom="column">
                  <wp:posOffset>-342900</wp:posOffset>
                </wp:positionH>
                <wp:positionV relativeFrom="paragraph">
                  <wp:posOffset>3673157</wp:posOffset>
                </wp:positionV>
                <wp:extent cx="4465320" cy="92202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65320" cy="922020"/>
                        </a:xfrm>
                        <a:prstGeom prst="rect">
                          <a:avLst/>
                        </a:prstGeom>
                        <a:solidFill>
                          <a:srgbClr val="B6BF00"/>
                        </a:solidFill>
                        <a:ln w="6350" cap="rnd">
                          <a:noFill/>
                        </a:ln>
                      </wps:spPr>
                      <wps:txbx>
                        <w:txbxContent>
                          <w:p w:rsidR="00054B3F" w:rsidRPr="007B11DF" w:rsidRDefault="00054B3F" w:rsidP="00054B3F">
                            <w:pPr>
                              <w:autoSpaceDE w:val="0"/>
                              <w:autoSpaceDN w:val="0"/>
                              <w:adjustRightInd w:val="0"/>
                              <w:spacing w:after="0" w:line="240" w:lineRule="auto"/>
                              <w:rPr>
                                <w:rFonts w:ascii="Segoe UI Black" w:hAnsi="Segoe UI Black" w:cs="Arial"/>
                                <w:b/>
                                <w:color w:val="0070C0"/>
                                <w:sz w:val="32"/>
                                <w:szCs w:val="32"/>
                              </w:rPr>
                            </w:pPr>
                            <w:r w:rsidRPr="007B11DF">
                              <w:rPr>
                                <w:rFonts w:ascii="Segoe UI Black" w:hAnsi="Segoe UI Black" w:cs="Arial"/>
                                <w:b/>
                                <w:color w:val="0070C0"/>
                                <w:sz w:val="32"/>
                                <w:szCs w:val="32"/>
                              </w:rPr>
                              <w:t xml:space="preserve">A commitment to developing Science, Technology, Engineering and Mathematics throughout the </w:t>
                            </w:r>
                            <w:r>
                              <w:rPr>
                                <w:rFonts w:ascii="Segoe UI Black" w:hAnsi="Segoe UI Black" w:cs="Arial"/>
                                <w:b/>
                                <w:color w:val="0070C0"/>
                                <w:sz w:val="32"/>
                                <w:szCs w:val="32"/>
                              </w:rPr>
                              <w:t>C</w:t>
                            </w:r>
                            <w:r w:rsidRPr="007B11DF">
                              <w:rPr>
                                <w:rFonts w:ascii="Segoe UI Black" w:hAnsi="Segoe UI Black" w:cs="Arial"/>
                                <w:b/>
                                <w:color w:val="0070C0"/>
                                <w:sz w:val="32"/>
                                <w:szCs w:val="32"/>
                              </w:rPr>
                              <w:t>ollege and across Fife</w:t>
                            </w:r>
                          </w:p>
                          <w:p w:rsidR="00054B3F" w:rsidRPr="00DD6745" w:rsidRDefault="00054B3F" w:rsidP="00054B3F">
                            <w:pPr>
                              <w:rPr>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A25BE" id="_x0000_t202" coordsize="21600,21600" o:spt="202" path="m,l,21600r21600,l21600,xe">
                <v:stroke joinstyle="miter"/>
                <v:path gradientshapeok="t" o:connecttype="rect"/>
              </v:shapetype>
              <v:shape id="Text Box 6" o:spid="_x0000_s1029" type="#_x0000_t202" style="position:absolute;left:0;text-align:left;margin-left:-27pt;margin-top:289.2pt;width:351.6pt;height:7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" fillcolor="#b6bf00" stroked="f" strokeweight=".5pt">
                <v:stroke endcap="round"/>
                <v:textbox>
                  <w:txbxContent>
                    <w:p w:rsidR="00054B3F" w:rsidRPr="007B11DF" w:rsidRDefault="00054B3F" w:rsidP="00054B3F">
                      <w:pPr>
                        <w:autoSpaceDE w:val="0"/>
                        <w:autoSpaceDN w:val="0"/>
                        <w:adjustRightInd w:val="0"/>
                        <w:spacing w:after="0" w:line="240" w:lineRule="auto"/>
                        <w:rPr>
                          <w:rFonts w:ascii="Segoe UI Black" w:hAnsi="Segoe UI Black" w:cs="Arial"/>
                          <w:b/>
                          <w:color w:val="0070C0"/>
                          <w:sz w:val="32"/>
                          <w:szCs w:val="32"/>
                        </w:rPr>
                      </w:pPr>
                      <w:r w:rsidRPr="007B11DF">
                        <w:rPr>
                          <w:rFonts w:ascii="Segoe UI Black" w:hAnsi="Segoe UI Black" w:cs="Arial"/>
                          <w:b/>
                          <w:color w:val="0070C0"/>
                          <w:sz w:val="32"/>
                          <w:szCs w:val="32"/>
                        </w:rPr>
                        <w:t xml:space="preserve">A commitment to developing Science, Technology, Engineering and Mathematics throughout the </w:t>
                      </w:r>
                      <w:r>
                        <w:rPr>
                          <w:rFonts w:ascii="Segoe UI Black" w:hAnsi="Segoe UI Black" w:cs="Arial"/>
                          <w:b/>
                          <w:color w:val="0070C0"/>
                          <w:sz w:val="32"/>
                          <w:szCs w:val="32"/>
                        </w:rPr>
                        <w:t>C</w:t>
                      </w:r>
                      <w:r w:rsidRPr="007B11DF">
                        <w:rPr>
                          <w:rFonts w:ascii="Segoe UI Black" w:hAnsi="Segoe UI Black" w:cs="Arial"/>
                          <w:b/>
                          <w:color w:val="0070C0"/>
                          <w:sz w:val="32"/>
                          <w:szCs w:val="32"/>
                        </w:rPr>
                        <w:t>ollege and across Fife</w:t>
                      </w:r>
                    </w:p>
                    <w:p w:rsidR="00054B3F" w:rsidRPr="00DD6745" w:rsidRDefault="00054B3F" w:rsidP="00054B3F">
                      <w:pPr>
                        <w:rPr>
                          <w:b/>
                          <w:color w:val="0070C0"/>
                        </w:rPr>
                      </w:pPr>
                    </w:p>
                  </w:txbxContent>
                </v:textbox>
              </v:shape>
            </w:pict>
          </mc:Fallback>
        </mc:AlternateContent>
      </w:r>
      <w:r>
        <w:rPr>
          <w:rFonts w:ascii="Times New Roman" w:hAnsi="Times New Roman"/>
          <w:noProof/>
          <w:sz w:val="24"/>
          <w:szCs w:val="24"/>
          <w:lang w:eastAsia="en-GB"/>
        </w:rPr>
        <w:drawing>
          <wp:anchor distT="0" distB="0" distL="114300" distR="114300" simplePos="0" relativeHeight="251658752" behindDoc="1" locked="0" layoutInCell="1" allowOverlap="1" wp14:anchorId="204C6901" wp14:editId="2E6502E3">
            <wp:simplePos x="0" y="0"/>
            <wp:positionH relativeFrom="page">
              <wp:align>left</wp:align>
            </wp:positionH>
            <wp:positionV relativeFrom="page">
              <wp:align>bottom</wp:align>
            </wp:positionV>
            <wp:extent cx="7537450" cy="6198573"/>
            <wp:effectExtent l="0" t="0" r="6350" b="0"/>
            <wp:wrapTight wrapText="bothSides">
              <wp:wrapPolygon edited="0">
                <wp:start x="0" y="0"/>
                <wp:lineTo x="0" y="21509"/>
                <wp:lineTo x="21564" y="21509"/>
                <wp:lineTo x="21564" y="0"/>
                <wp:lineTo x="0" y="0"/>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7450" cy="6198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B3F" w:rsidRDefault="00054B3F" w:rsidP="00054B3F">
      <w:pPr>
        <w:spacing w:after="0" w:line="240" w:lineRule="auto"/>
        <w:jc w:val="center"/>
        <w:rPr>
          <w:rStyle w:val="A0"/>
          <w:rFonts w:ascii="Arial" w:hAnsi="Arial" w:cs="Arial"/>
          <w:b/>
          <w:color w:val="auto"/>
        </w:rPr>
      </w:pPr>
    </w:p>
    <w:p w:rsidR="00054B3F" w:rsidRDefault="00054B3F" w:rsidP="00054B3F">
      <w:pPr>
        <w:spacing w:after="0" w:line="240" w:lineRule="auto"/>
        <w:jc w:val="center"/>
        <w:rPr>
          <w:rStyle w:val="A0"/>
          <w:rFonts w:ascii="Arial" w:hAnsi="Arial" w:cs="Arial"/>
          <w:b/>
          <w:color w:val="auto"/>
        </w:rPr>
      </w:pPr>
    </w:p>
    <w:p w:rsidR="00865109" w:rsidRPr="00054B3F" w:rsidRDefault="00F07047" w:rsidP="00054B3F">
      <w:pPr>
        <w:spacing w:after="0" w:line="240" w:lineRule="auto"/>
        <w:jc w:val="center"/>
        <w:rPr>
          <w:rStyle w:val="A0"/>
          <w:rFonts w:ascii="Segoe UI Black" w:hAnsi="Segoe UI Black" w:cstheme="minorBidi"/>
          <w:color w:val="002C5F"/>
          <w:sz w:val="56"/>
          <w:szCs w:val="56"/>
        </w:rPr>
      </w:pPr>
      <w:r w:rsidRPr="00877283">
        <w:rPr>
          <w:rStyle w:val="A0"/>
          <w:rFonts w:ascii="Arial" w:hAnsi="Arial" w:cs="Arial"/>
          <w:b/>
          <w:color w:val="auto"/>
        </w:rPr>
        <w:lastRenderedPageBreak/>
        <w:t>Contents</w:t>
      </w:r>
    </w:p>
    <w:p w:rsidR="00877283" w:rsidRDefault="00877283" w:rsidP="00D03E5B">
      <w:pPr>
        <w:widowControl w:val="0"/>
        <w:autoSpaceDE w:val="0"/>
        <w:autoSpaceDN w:val="0"/>
        <w:adjustRightInd w:val="0"/>
        <w:spacing w:after="0" w:line="240" w:lineRule="auto"/>
        <w:rPr>
          <w:rStyle w:val="A0"/>
          <w:rFonts w:ascii="Arial" w:hAnsi="Arial" w:cs="Arial"/>
          <w:b/>
          <w:color w:val="auto"/>
          <w:sz w:val="24"/>
          <w:szCs w:val="24"/>
        </w:rPr>
      </w:pPr>
    </w:p>
    <w:p w:rsidR="005075AE" w:rsidRPr="005075AE" w:rsidRDefault="00877283">
      <w:pPr>
        <w:pStyle w:val="TOC1"/>
        <w:rPr>
          <w:rFonts w:asciiTheme="minorHAnsi" w:eastAsiaTheme="minorEastAsia" w:hAnsiTheme="minorHAnsi" w:cstheme="minorBidi"/>
          <w:noProof/>
          <w:sz w:val="22"/>
          <w:szCs w:val="22"/>
          <w:lang w:eastAsia="en-GB"/>
        </w:rPr>
      </w:pPr>
      <w:r w:rsidRPr="005075AE">
        <w:rPr>
          <w:rStyle w:val="A0"/>
          <w:rFonts w:cs="Arial"/>
          <w:b/>
          <w:color w:val="auto"/>
        </w:rPr>
        <w:fldChar w:fldCharType="begin"/>
      </w:r>
      <w:r w:rsidRPr="005075AE">
        <w:rPr>
          <w:rStyle w:val="A0"/>
          <w:rFonts w:cs="Arial"/>
          <w:b/>
          <w:color w:val="auto"/>
        </w:rPr>
        <w:instrText xml:space="preserve"> TOC \o "1-3" \h \z \u </w:instrText>
      </w:r>
      <w:r w:rsidRPr="005075AE">
        <w:rPr>
          <w:rStyle w:val="A0"/>
          <w:rFonts w:cs="Arial"/>
          <w:b/>
          <w:color w:val="auto"/>
        </w:rPr>
        <w:fldChar w:fldCharType="separate"/>
      </w:r>
      <w:hyperlink w:anchor="_Toc38878754" w:history="1">
        <w:r w:rsidR="005075AE" w:rsidRPr="005075AE">
          <w:rPr>
            <w:rStyle w:val="Hyperlink"/>
            <w:noProof/>
            <w:sz w:val="22"/>
            <w:szCs w:val="22"/>
          </w:rPr>
          <w:t>Introduction</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_Toc38878754 \h </w:instrText>
        </w:r>
        <w:r w:rsidR="005075AE" w:rsidRPr="005075AE">
          <w:rPr>
            <w:noProof/>
            <w:webHidden/>
            <w:sz w:val="22"/>
            <w:szCs w:val="22"/>
          </w:rPr>
        </w:r>
        <w:r w:rsidR="005075AE" w:rsidRPr="005075AE">
          <w:rPr>
            <w:noProof/>
            <w:webHidden/>
            <w:sz w:val="22"/>
            <w:szCs w:val="22"/>
          </w:rPr>
          <w:fldChar w:fldCharType="separate"/>
        </w:r>
        <w:r w:rsidR="006D5FD0">
          <w:rPr>
            <w:noProof/>
            <w:webHidden/>
            <w:sz w:val="22"/>
            <w:szCs w:val="22"/>
          </w:rPr>
          <w:t>2</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55" w:history="1">
        <w:r w:rsidR="005075AE" w:rsidRPr="005075AE">
          <w:rPr>
            <w:rStyle w:val="Hyperlink"/>
            <w:noProof/>
            <w:sz w:val="22"/>
            <w:szCs w:val="22"/>
          </w:rPr>
          <w:t>National Context</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_Toc38878755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2</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56" w:history="1">
        <w:r w:rsidR="005075AE" w:rsidRPr="005075AE">
          <w:rPr>
            <w:rStyle w:val="Hyperlink"/>
            <w:noProof/>
            <w:sz w:val="22"/>
            <w:szCs w:val="22"/>
          </w:rPr>
          <w:t>Regional Context – Fife Economic Strategy 2017-2027</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_Toc38878756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3</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57" w:history="1">
        <w:r w:rsidR="005075AE" w:rsidRPr="005075AE">
          <w:rPr>
            <w:rStyle w:val="Hyperlink"/>
            <w:noProof/>
            <w:sz w:val="22"/>
            <w:szCs w:val="22"/>
          </w:rPr>
          <w:t>STEM Strategy</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_Toc38878757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4</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58" w:history="1">
        <w:r w:rsidR="005075AE" w:rsidRPr="005075AE">
          <w:rPr>
            <w:rStyle w:val="Hyperlink"/>
            <w:noProof/>
            <w:sz w:val="22"/>
            <w:szCs w:val="22"/>
          </w:rPr>
          <w:t>Aims &amp; Objectives</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_Toc38878758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5</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59" w:history="1">
        <w:r w:rsidR="005075AE" w:rsidRPr="005075AE">
          <w:rPr>
            <w:rStyle w:val="Hyperlink"/>
            <w:noProof/>
            <w:sz w:val="22"/>
            <w:szCs w:val="22"/>
          </w:rPr>
          <w:t>Pledges</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_Toc38878759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6</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60" w:history="1">
        <w:r w:rsidR="005075AE" w:rsidRPr="005075AE">
          <w:rPr>
            <w:rStyle w:val="Hyperlink"/>
            <w:noProof/>
            <w:sz w:val="22"/>
            <w:szCs w:val="22"/>
          </w:rPr>
          <w:t>Outcomes &amp; Impact</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_Toc38878760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7</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61" w:history="1">
        <w:r w:rsidR="005075AE" w:rsidRPr="005075AE">
          <w:rPr>
            <w:rStyle w:val="Hyperlink"/>
            <w:noProof/>
            <w:sz w:val="22"/>
            <w:szCs w:val="22"/>
          </w:rPr>
          <w:t>Delivery Strategy</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_Toc38878761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8</w:t>
        </w:r>
        <w:r w:rsidR="005075AE" w:rsidRPr="005075AE">
          <w:rPr>
            <w:noProof/>
            <w:webHidden/>
            <w:sz w:val="22"/>
            <w:szCs w:val="22"/>
          </w:rPr>
          <w:fldChar w:fldCharType="end"/>
        </w:r>
      </w:hyperlink>
    </w:p>
    <w:p w:rsidR="005075AE" w:rsidRPr="005075AE" w:rsidRDefault="006D5FD0">
      <w:pPr>
        <w:pStyle w:val="TOC1"/>
        <w:rPr>
          <w:rFonts w:asciiTheme="minorHAnsi" w:eastAsiaTheme="minorEastAsia" w:hAnsiTheme="minorHAnsi" w:cstheme="minorBidi"/>
          <w:noProof/>
          <w:sz w:val="22"/>
          <w:szCs w:val="22"/>
          <w:lang w:eastAsia="en-GB"/>
        </w:rPr>
      </w:pPr>
      <w:hyperlink w:anchor="_Toc38878762" w:history="1">
        <w:r w:rsidR="005075AE" w:rsidRPr="005075AE">
          <w:rPr>
            <w:rStyle w:val="Hyperlink"/>
            <w:noProof/>
            <w:sz w:val="22"/>
            <w:szCs w:val="22"/>
          </w:rPr>
          <w:t>The Future of STEM Skills</w:t>
        </w:r>
        <w:r w:rsidR="005075AE" w:rsidRPr="005075AE">
          <w:rPr>
            <w:noProof/>
            <w:webHidden/>
            <w:sz w:val="22"/>
            <w:szCs w:val="22"/>
          </w:rPr>
          <w:tab/>
        </w:r>
        <w:r w:rsidR="005075AE" w:rsidRPr="005075AE">
          <w:rPr>
            <w:noProof/>
            <w:webHidden/>
            <w:sz w:val="22"/>
            <w:szCs w:val="22"/>
          </w:rPr>
          <w:fldChar w:fldCharType="begin"/>
        </w:r>
        <w:r w:rsidR="005075AE" w:rsidRPr="005075AE">
          <w:rPr>
            <w:noProof/>
            <w:webHidden/>
            <w:sz w:val="22"/>
            <w:szCs w:val="22"/>
          </w:rPr>
          <w:instrText xml:space="preserve"> PAGEREF _Toc38878762 \h </w:instrText>
        </w:r>
        <w:r w:rsidR="005075AE" w:rsidRPr="005075AE">
          <w:rPr>
            <w:noProof/>
            <w:webHidden/>
            <w:sz w:val="22"/>
            <w:szCs w:val="22"/>
          </w:rPr>
        </w:r>
        <w:r w:rsidR="005075AE" w:rsidRPr="005075AE">
          <w:rPr>
            <w:noProof/>
            <w:webHidden/>
            <w:sz w:val="22"/>
            <w:szCs w:val="22"/>
          </w:rPr>
          <w:fldChar w:fldCharType="separate"/>
        </w:r>
        <w:r>
          <w:rPr>
            <w:noProof/>
            <w:webHidden/>
            <w:sz w:val="22"/>
            <w:szCs w:val="22"/>
          </w:rPr>
          <w:t>11</w:t>
        </w:r>
        <w:r w:rsidR="005075AE" w:rsidRPr="005075AE">
          <w:rPr>
            <w:noProof/>
            <w:webHidden/>
            <w:sz w:val="22"/>
            <w:szCs w:val="22"/>
          </w:rPr>
          <w:fldChar w:fldCharType="end"/>
        </w:r>
      </w:hyperlink>
    </w:p>
    <w:p w:rsidR="00433622" w:rsidRDefault="00877283" w:rsidP="007C3B2D">
      <w:pPr>
        <w:autoSpaceDE w:val="0"/>
        <w:autoSpaceDN w:val="0"/>
        <w:adjustRightInd w:val="0"/>
        <w:spacing w:after="0" w:line="240" w:lineRule="auto"/>
        <w:rPr>
          <w:rStyle w:val="A0"/>
          <w:rFonts w:ascii="Arial" w:hAnsi="Arial" w:cs="Arial"/>
          <w:b/>
          <w:color w:val="auto"/>
          <w:sz w:val="24"/>
          <w:szCs w:val="24"/>
        </w:rPr>
      </w:pPr>
      <w:r w:rsidRPr="005075AE">
        <w:rPr>
          <w:rStyle w:val="A0"/>
          <w:rFonts w:ascii="Arial" w:hAnsi="Arial" w:cs="Arial"/>
          <w:b/>
          <w:color w:val="auto"/>
        </w:rPr>
        <w:fldChar w:fldCharType="end"/>
      </w:r>
    </w:p>
    <w:p w:rsidR="00F71FB4" w:rsidRDefault="00F71FB4" w:rsidP="007C3B2D">
      <w:pPr>
        <w:autoSpaceDE w:val="0"/>
        <w:autoSpaceDN w:val="0"/>
        <w:adjustRightInd w:val="0"/>
        <w:spacing w:after="0" w:line="240" w:lineRule="auto"/>
        <w:rPr>
          <w:rStyle w:val="A0"/>
          <w:rFonts w:ascii="Arial" w:hAnsi="Arial" w:cs="Arial"/>
          <w:b/>
          <w:color w:val="auto"/>
          <w:sz w:val="24"/>
          <w:szCs w:val="24"/>
        </w:rPr>
      </w:pPr>
      <w:bookmarkStart w:id="0" w:name="_GoBack"/>
      <w:bookmarkEnd w:id="0"/>
    </w:p>
    <w:p w:rsidR="00F07047" w:rsidRDefault="00F07047" w:rsidP="00D03E5B">
      <w:pPr>
        <w:widowControl w:val="0"/>
        <w:autoSpaceDE w:val="0"/>
        <w:autoSpaceDN w:val="0"/>
        <w:adjustRightInd w:val="0"/>
        <w:spacing w:after="0" w:line="240" w:lineRule="auto"/>
        <w:rPr>
          <w:rStyle w:val="A0"/>
          <w:rFonts w:ascii="Arial" w:hAnsi="Arial" w:cs="Arial"/>
          <w:b/>
          <w:color w:val="auto"/>
          <w:sz w:val="24"/>
          <w:szCs w:val="24"/>
        </w:rPr>
      </w:pPr>
    </w:p>
    <w:p w:rsidR="00F07047" w:rsidRDefault="00F07047" w:rsidP="00D03E5B">
      <w:pPr>
        <w:widowControl w:val="0"/>
        <w:autoSpaceDE w:val="0"/>
        <w:autoSpaceDN w:val="0"/>
        <w:adjustRightInd w:val="0"/>
        <w:spacing w:after="0" w:line="240" w:lineRule="auto"/>
        <w:rPr>
          <w:rStyle w:val="A0"/>
          <w:rFonts w:ascii="Arial" w:hAnsi="Arial" w:cs="Arial"/>
          <w:b/>
          <w:color w:val="auto"/>
          <w:sz w:val="24"/>
          <w:szCs w:val="24"/>
        </w:rPr>
      </w:pPr>
    </w:p>
    <w:p w:rsidR="006D1402" w:rsidRDefault="006D1402" w:rsidP="00D03E5B">
      <w:pPr>
        <w:widowControl w:val="0"/>
        <w:autoSpaceDE w:val="0"/>
        <w:autoSpaceDN w:val="0"/>
        <w:adjustRightInd w:val="0"/>
        <w:spacing w:after="0" w:line="240" w:lineRule="auto"/>
        <w:rPr>
          <w:rStyle w:val="A0"/>
          <w:rFonts w:ascii="Arial" w:hAnsi="Arial" w:cs="Arial"/>
          <w:b/>
          <w:color w:val="auto"/>
          <w:sz w:val="24"/>
          <w:szCs w:val="24"/>
        </w:rPr>
      </w:pPr>
    </w:p>
    <w:p w:rsidR="00F71FB4" w:rsidRDefault="00F71FB4">
      <w:pPr>
        <w:rPr>
          <w:rStyle w:val="A0"/>
          <w:rFonts w:ascii="Arial" w:hAnsi="Arial" w:cs="Arial"/>
          <w:b/>
          <w:color w:val="auto"/>
          <w:sz w:val="24"/>
          <w:szCs w:val="24"/>
        </w:rPr>
      </w:pPr>
      <w:r>
        <w:rPr>
          <w:rStyle w:val="A0"/>
          <w:rFonts w:ascii="Arial" w:hAnsi="Arial" w:cs="Arial"/>
          <w:b/>
          <w:color w:val="auto"/>
          <w:sz w:val="24"/>
          <w:szCs w:val="24"/>
        </w:rPr>
        <w:br w:type="page"/>
      </w:r>
    </w:p>
    <w:p w:rsidR="00294CA1" w:rsidRDefault="00294CA1" w:rsidP="00294CA1">
      <w:pPr>
        <w:pStyle w:val="Heading1"/>
      </w:pPr>
      <w:bookmarkStart w:id="1" w:name="_Toc38878754"/>
      <w:r>
        <w:lastRenderedPageBreak/>
        <w:t>Introduction</w:t>
      </w:r>
      <w:bookmarkEnd w:id="1"/>
    </w:p>
    <w:p w:rsidR="00294CA1" w:rsidRDefault="00294CA1" w:rsidP="00F71FB4">
      <w:pPr>
        <w:autoSpaceDE w:val="0"/>
        <w:autoSpaceDN w:val="0"/>
        <w:adjustRightInd w:val="0"/>
        <w:spacing w:after="0" w:line="240" w:lineRule="auto"/>
        <w:rPr>
          <w:rFonts w:ascii="Arial" w:hAnsi="Arial" w:cs="Arial"/>
        </w:rPr>
      </w:pPr>
    </w:p>
    <w:p w:rsidR="003453A9" w:rsidRDefault="00F71FB4" w:rsidP="003453A9">
      <w:pPr>
        <w:autoSpaceDE w:val="0"/>
        <w:autoSpaceDN w:val="0"/>
        <w:adjustRightInd w:val="0"/>
        <w:spacing w:after="0" w:line="240" w:lineRule="auto"/>
        <w:rPr>
          <w:rFonts w:ascii="Arial" w:hAnsi="Arial" w:cs="Arial"/>
        </w:rPr>
      </w:pPr>
      <w:r w:rsidRPr="00294CA1">
        <w:rPr>
          <w:rFonts w:ascii="Arial" w:hAnsi="Arial" w:cs="Arial"/>
        </w:rPr>
        <w:t xml:space="preserve">Demand for STEM skills </w:t>
      </w:r>
      <w:r w:rsidR="00E47F54">
        <w:rPr>
          <w:rFonts w:ascii="Arial" w:hAnsi="Arial" w:cs="Arial"/>
        </w:rPr>
        <w:t xml:space="preserve">continues to be </w:t>
      </w:r>
      <w:r w:rsidRPr="00294CA1">
        <w:rPr>
          <w:rFonts w:ascii="Arial" w:hAnsi="Arial" w:cs="Arial"/>
        </w:rPr>
        <w:t>particularly strong. These skills underpin innovation and are critical to the UK’s ability to compete successfully in high-value, high-growth sectors. The CBI surveys show that businesses are encountering difficulties in recruiting people with STEM skills at every level, from new entrants to train as apprentices, to people with more than five years’ experience of STEM-related work. Employers’ views and priorities around skills – particularly STEM – are clearly shown from their survey results:</w:t>
      </w:r>
    </w:p>
    <w:p w:rsidR="00F71FB4" w:rsidRPr="00294CA1" w:rsidRDefault="00F71FB4" w:rsidP="003453A9">
      <w:pPr>
        <w:autoSpaceDE w:val="0"/>
        <w:autoSpaceDN w:val="0"/>
        <w:adjustRightInd w:val="0"/>
        <w:spacing w:after="0" w:line="240" w:lineRule="auto"/>
        <w:rPr>
          <w:rFonts w:ascii="Arial" w:hAnsi="Arial" w:cs="Arial"/>
        </w:rPr>
      </w:pPr>
      <w:r w:rsidRPr="00294CA1">
        <w:rPr>
          <w:rFonts w:ascii="Arial" w:hAnsi="Arial" w:cs="Arial"/>
        </w:rPr>
        <w:t xml:space="preserve"> </w:t>
      </w:r>
    </w:p>
    <w:p w:rsidR="00F71FB4" w:rsidRPr="00294CA1" w:rsidRDefault="00F71FB4" w:rsidP="00294CA1">
      <w:pPr>
        <w:pStyle w:val="ListParagraph"/>
        <w:widowControl w:val="0"/>
        <w:numPr>
          <w:ilvl w:val="0"/>
          <w:numId w:val="19"/>
        </w:numPr>
        <w:autoSpaceDE w:val="0"/>
        <w:autoSpaceDN w:val="0"/>
        <w:adjustRightInd w:val="0"/>
        <w:spacing w:after="0" w:line="240" w:lineRule="auto"/>
        <w:ind w:right="97"/>
        <w:rPr>
          <w:rFonts w:ascii="Arial" w:hAnsi="Arial" w:cs="Arial"/>
        </w:rPr>
      </w:pPr>
      <w:r w:rsidRPr="00294CA1">
        <w:rPr>
          <w:rFonts w:ascii="Arial" w:hAnsi="Arial" w:cs="Arial"/>
        </w:rPr>
        <w:t xml:space="preserve">Changing technologies and markets demand rising levels of skills. </w:t>
      </w:r>
    </w:p>
    <w:p w:rsidR="00F71FB4" w:rsidRPr="00294CA1" w:rsidRDefault="00F71FB4" w:rsidP="00294CA1">
      <w:pPr>
        <w:pStyle w:val="ListParagraph"/>
        <w:widowControl w:val="0"/>
        <w:numPr>
          <w:ilvl w:val="0"/>
          <w:numId w:val="19"/>
        </w:numPr>
        <w:autoSpaceDE w:val="0"/>
        <w:autoSpaceDN w:val="0"/>
        <w:adjustRightInd w:val="0"/>
        <w:spacing w:after="0" w:line="240" w:lineRule="auto"/>
        <w:ind w:right="97"/>
        <w:rPr>
          <w:rFonts w:ascii="Arial" w:hAnsi="Arial" w:cs="Arial"/>
        </w:rPr>
      </w:pPr>
      <w:r w:rsidRPr="00294CA1">
        <w:rPr>
          <w:rFonts w:ascii="Arial" w:hAnsi="Arial" w:cs="Arial"/>
        </w:rPr>
        <w:t xml:space="preserve">Demand for skills will be strongest in sectors essential for rebalancing, but businesses are </w:t>
      </w:r>
      <w:r w:rsidR="00294CA1">
        <w:rPr>
          <w:rFonts w:ascii="Arial" w:hAnsi="Arial" w:cs="Arial"/>
        </w:rPr>
        <w:t>c</w:t>
      </w:r>
      <w:r w:rsidR="00294CA1" w:rsidRPr="00294CA1">
        <w:rPr>
          <w:rFonts w:ascii="Arial" w:hAnsi="Arial" w:cs="Arial"/>
        </w:rPr>
        <w:t>oncerned</w:t>
      </w:r>
      <w:r w:rsidRPr="00294CA1">
        <w:rPr>
          <w:rFonts w:ascii="Arial" w:hAnsi="Arial" w:cs="Arial"/>
        </w:rPr>
        <w:t xml:space="preserve"> that the demand for skills cannot be met. </w:t>
      </w:r>
    </w:p>
    <w:p w:rsidR="00F71FB4" w:rsidRPr="00294CA1" w:rsidRDefault="00F71FB4" w:rsidP="00294CA1">
      <w:pPr>
        <w:pStyle w:val="ListParagraph"/>
        <w:widowControl w:val="0"/>
        <w:numPr>
          <w:ilvl w:val="0"/>
          <w:numId w:val="19"/>
        </w:numPr>
        <w:autoSpaceDE w:val="0"/>
        <w:autoSpaceDN w:val="0"/>
        <w:adjustRightInd w:val="0"/>
        <w:spacing w:after="0" w:line="240" w:lineRule="auto"/>
        <w:ind w:right="97"/>
        <w:rPr>
          <w:rFonts w:ascii="Arial" w:hAnsi="Arial" w:cs="Arial"/>
        </w:rPr>
      </w:pPr>
      <w:r w:rsidRPr="00294CA1">
        <w:rPr>
          <w:rFonts w:ascii="Arial" w:hAnsi="Arial" w:cs="Arial"/>
        </w:rPr>
        <w:t xml:space="preserve">People with STEM skills are becoming particularly hard to recruit, and businesses expect these difficulties to intensify. </w:t>
      </w:r>
    </w:p>
    <w:p w:rsidR="00F71FB4" w:rsidRPr="00294CA1" w:rsidRDefault="00F71FB4" w:rsidP="00294CA1">
      <w:pPr>
        <w:pStyle w:val="ListParagraph"/>
        <w:widowControl w:val="0"/>
        <w:numPr>
          <w:ilvl w:val="0"/>
          <w:numId w:val="19"/>
        </w:numPr>
        <w:autoSpaceDE w:val="0"/>
        <w:autoSpaceDN w:val="0"/>
        <w:adjustRightInd w:val="0"/>
        <w:spacing w:after="0" w:line="240" w:lineRule="auto"/>
        <w:ind w:right="97"/>
        <w:rPr>
          <w:rFonts w:ascii="Arial" w:hAnsi="Arial" w:cs="Arial"/>
        </w:rPr>
      </w:pPr>
      <w:r w:rsidRPr="00294CA1">
        <w:rPr>
          <w:rFonts w:ascii="Arial" w:hAnsi="Arial" w:cs="Arial"/>
        </w:rPr>
        <w:t>The STEM crisis can only be addressed by business and education working together, but government also has an important role to play.</w:t>
      </w:r>
    </w:p>
    <w:p w:rsidR="00F71FB4" w:rsidRDefault="00F71FB4" w:rsidP="000E1FE4">
      <w:pPr>
        <w:pStyle w:val="Pa0"/>
        <w:rPr>
          <w:rStyle w:val="A0"/>
          <w:rFonts w:ascii="Arial" w:hAnsi="Arial" w:cs="Arial"/>
          <w:color w:val="auto"/>
          <w:sz w:val="24"/>
          <w:szCs w:val="24"/>
        </w:rPr>
      </w:pPr>
    </w:p>
    <w:p w:rsidR="00F71FB4" w:rsidRPr="00605C09" w:rsidRDefault="00F71FB4" w:rsidP="00294CA1">
      <w:pPr>
        <w:pStyle w:val="Heading1"/>
      </w:pPr>
      <w:bookmarkStart w:id="2" w:name="_Toc38878755"/>
      <w:r w:rsidRPr="00605C09">
        <w:t>National Context</w:t>
      </w:r>
      <w:bookmarkEnd w:id="2"/>
    </w:p>
    <w:p w:rsidR="00F71FB4" w:rsidRDefault="00F71FB4" w:rsidP="000E1FE4">
      <w:pPr>
        <w:pStyle w:val="Pa0"/>
        <w:rPr>
          <w:rStyle w:val="A0"/>
          <w:rFonts w:ascii="Arial" w:hAnsi="Arial" w:cs="Arial"/>
          <w:color w:val="auto"/>
          <w:sz w:val="24"/>
          <w:szCs w:val="24"/>
        </w:rPr>
      </w:pPr>
    </w:p>
    <w:p w:rsidR="000E1FE4" w:rsidRDefault="000E1FE4" w:rsidP="003453A9">
      <w:pPr>
        <w:pStyle w:val="Pa0"/>
        <w:rPr>
          <w:rStyle w:val="A0"/>
          <w:rFonts w:ascii="Arial" w:hAnsi="Arial" w:cs="Arial"/>
          <w:color w:val="auto"/>
        </w:rPr>
      </w:pPr>
      <w:r w:rsidRPr="00294CA1">
        <w:rPr>
          <w:rStyle w:val="A0"/>
          <w:rFonts w:ascii="Arial" w:hAnsi="Arial" w:cs="Arial"/>
          <w:color w:val="auto"/>
        </w:rPr>
        <w:t>The Scottish Government’s STEM Education and Training Strategy for Scotland</w:t>
      </w:r>
      <w:r w:rsidR="00671645">
        <w:rPr>
          <w:rStyle w:val="A0"/>
          <w:rFonts w:ascii="Arial" w:hAnsi="Arial" w:cs="Arial"/>
          <w:color w:val="auto"/>
        </w:rPr>
        <w:t>,</w:t>
      </w:r>
      <w:r w:rsidR="00176E37">
        <w:rPr>
          <w:rStyle w:val="A0"/>
          <w:rFonts w:ascii="Arial" w:hAnsi="Arial" w:cs="Arial"/>
          <w:color w:val="auto"/>
        </w:rPr>
        <w:t xml:space="preserve"> STEM Second Annual Report March 2020</w:t>
      </w:r>
      <w:r w:rsidR="00E14085" w:rsidRPr="00294CA1">
        <w:rPr>
          <w:rStyle w:val="A0"/>
          <w:rFonts w:ascii="Arial" w:hAnsi="Arial" w:cs="Arial"/>
          <w:color w:val="auto"/>
        </w:rPr>
        <w:t xml:space="preserve"> </w:t>
      </w:r>
      <w:r w:rsidR="00671645">
        <w:rPr>
          <w:rStyle w:val="A0"/>
          <w:rFonts w:ascii="Arial" w:hAnsi="Arial" w:cs="Arial"/>
          <w:color w:val="auto"/>
        </w:rPr>
        <w:t xml:space="preserve">and Scotland’s Future Skills Action Plan </w:t>
      </w:r>
      <w:r w:rsidR="00176E37">
        <w:rPr>
          <w:rStyle w:val="A0"/>
          <w:rFonts w:ascii="Arial" w:hAnsi="Arial" w:cs="Arial"/>
          <w:color w:val="auto"/>
        </w:rPr>
        <w:t>are</w:t>
      </w:r>
      <w:r w:rsidRPr="00294CA1">
        <w:rPr>
          <w:rStyle w:val="A0"/>
          <w:rFonts w:ascii="Arial" w:hAnsi="Arial" w:cs="Arial"/>
          <w:color w:val="auto"/>
        </w:rPr>
        <w:t xml:space="preserve"> the driver</w:t>
      </w:r>
      <w:r w:rsidR="00176E37">
        <w:rPr>
          <w:rStyle w:val="A0"/>
          <w:rFonts w:ascii="Arial" w:hAnsi="Arial" w:cs="Arial"/>
          <w:color w:val="auto"/>
        </w:rPr>
        <w:t>s</w:t>
      </w:r>
      <w:r w:rsidRPr="00294CA1">
        <w:rPr>
          <w:rStyle w:val="A0"/>
          <w:rFonts w:ascii="Arial" w:hAnsi="Arial" w:cs="Arial"/>
          <w:color w:val="auto"/>
        </w:rPr>
        <w:t xml:space="preserve"> for the college to </w:t>
      </w:r>
      <w:r w:rsidR="00EC7075" w:rsidRPr="00294CA1">
        <w:rPr>
          <w:rStyle w:val="A0"/>
          <w:rFonts w:ascii="Arial" w:hAnsi="Arial" w:cs="Arial"/>
          <w:color w:val="auto"/>
        </w:rPr>
        <w:t>refresh their</w:t>
      </w:r>
      <w:r w:rsidRPr="00294CA1">
        <w:rPr>
          <w:rStyle w:val="A0"/>
          <w:rFonts w:ascii="Arial" w:hAnsi="Arial" w:cs="Arial"/>
          <w:color w:val="auto"/>
        </w:rPr>
        <w:t xml:space="preserve"> STEM strategy and action plan, adopting an integrated and coherent vision that is outward focused and drives economic growth and prosperity. Throughout </w:t>
      </w:r>
      <w:r w:rsidR="00F71FB4" w:rsidRPr="00294CA1">
        <w:rPr>
          <w:rStyle w:val="A0"/>
          <w:rFonts w:ascii="Arial" w:hAnsi="Arial" w:cs="Arial"/>
          <w:color w:val="auto"/>
        </w:rPr>
        <w:t xml:space="preserve">this process, our </w:t>
      </w:r>
      <w:r w:rsidR="00294CA1" w:rsidRPr="00294CA1">
        <w:rPr>
          <w:rStyle w:val="A0"/>
          <w:rFonts w:ascii="Arial" w:hAnsi="Arial" w:cs="Arial"/>
          <w:color w:val="auto"/>
        </w:rPr>
        <w:t>aims are</w:t>
      </w:r>
      <w:r w:rsidRPr="00294CA1">
        <w:rPr>
          <w:rStyle w:val="A0"/>
          <w:rFonts w:ascii="Arial" w:hAnsi="Arial" w:cs="Arial"/>
          <w:color w:val="auto"/>
        </w:rPr>
        <w:t xml:space="preserve"> to ensure STEM provision:</w:t>
      </w:r>
    </w:p>
    <w:p w:rsidR="003453A9" w:rsidRPr="003453A9" w:rsidRDefault="003453A9" w:rsidP="003453A9">
      <w:pPr>
        <w:pStyle w:val="Default"/>
      </w:pPr>
    </w:p>
    <w:p w:rsidR="000E1FE4" w:rsidRPr="00294CA1" w:rsidRDefault="000E1FE4" w:rsidP="00294CA1">
      <w:pPr>
        <w:pStyle w:val="Pa0"/>
        <w:numPr>
          <w:ilvl w:val="0"/>
          <w:numId w:val="22"/>
        </w:numPr>
        <w:rPr>
          <w:rFonts w:ascii="Arial" w:hAnsi="Arial" w:cs="Arial"/>
          <w:sz w:val="22"/>
          <w:szCs w:val="22"/>
        </w:rPr>
      </w:pPr>
      <w:r w:rsidRPr="00294CA1">
        <w:rPr>
          <w:rStyle w:val="A0"/>
          <w:rFonts w:ascii="Arial" w:hAnsi="Arial" w:cs="Arial"/>
          <w:color w:val="auto"/>
        </w:rPr>
        <w:t xml:space="preserve">is of the highest quality and drives excellence </w:t>
      </w:r>
      <w:r w:rsidR="00E47F54">
        <w:rPr>
          <w:rStyle w:val="A0"/>
          <w:rFonts w:ascii="Arial" w:hAnsi="Arial" w:cs="Arial"/>
          <w:color w:val="auto"/>
        </w:rPr>
        <w:t>across the region</w:t>
      </w:r>
    </w:p>
    <w:p w:rsidR="000E1FE4" w:rsidRPr="00294CA1" w:rsidRDefault="000E1FE4" w:rsidP="00294CA1">
      <w:pPr>
        <w:pStyle w:val="Pa0"/>
        <w:numPr>
          <w:ilvl w:val="0"/>
          <w:numId w:val="22"/>
        </w:numPr>
        <w:rPr>
          <w:rFonts w:ascii="Arial" w:hAnsi="Arial" w:cs="Arial"/>
          <w:sz w:val="22"/>
          <w:szCs w:val="22"/>
        </w:rPr>
      </w:pPr>
      <w:r w:rsidRPr="00294CA1">
        <w:rPr>
          <w:rStyle w:val="A0"/>
          <w:rFonts w:ascii="Arial" w:hAnsi="Arial" w:cs="Arial"/>
          <w:color w:val="auto"/>
        </w:rPr>
        <w:t>produces skilled, work-ready</w:t>
      </w:r>
      <w:r w:rsidR="00823BED" w:rsidRPr="00294CA1">
        <w:rPr>
          <w:rStyle w:val="A0"/>
          <w:rFonts w:ascii="Arial" w:hAnsi="Arial" w:cs="Arial"/>
          <w:color w:val="auto"/>
        </w:rPr>
        <w:t>,</w:t>
      </w:r>
      <w:r w:rsidRPr="00294CA1">
        <w:rPr>
          <w:rStyle w:val="A0"/>
          <w:rFonts w:ascii="Arial" w:hAnsi="Arial" w:cs="Arial"/>
          <w:color w:val="auto"/>
        </w:rPr>
        <w:t xml:space="preserve"> </w:t>
      </w:r>
      <w:r w:rsidR="00823BED" w:rsidRPr="00294CA1">
        <w:rPr>
          <w:rStyle w:val="A0"/>
          <w:rFonts w:ascii="Arial" w:hAnsi="Arial" w:cs="Arial"/>
          <w:color w:val="auto"/>
        </w:rPr>
        <w:t xml:space="preserve">enterprising, digitally fluent </w:t>
      </w:r>
      <w:r w:rsidR="004010CB" w:rsidRPr="00294CA1">
        <w:rPr>
          <w:rStyle w:val="A0"/>
          <w:rFonts w:ascii="Arial" w:hAnsi="Arial" w:cs="Arial"/>
          <w:color w:val="auto"/>
        </w:rPr>
        <w:t xml:space="preserve">and </w:t>
      </w:r>
      <w:r w:rsidRPr="00294CA1">
        <w:rPr>
          <w:rStyle w:val="A0"/>
          <w:rFonts w:ascii="Arial" w:hAnsi="Arial" w:cs="Arial"/>
          <w:color w:val="auto"/>
        </w:rPr>
        <w:t>employable students</w:t>
      </w:r>
    </w:p>
    <w:p w:rsidR="000E1FE4" w:rsidRPr="00294CA1" w:rsidRDefault="000E1FE4" w:rsidP="00294CA1">
      <w:pPr>
        <w:pStyle w:val="Pa0"/>
        <w:numPr>
          <w:ilvl w:val="0"/>
          <w:numId w:val="22"/>
        </w:numPr>
        <w:rPr>
          <w:rFonts w:ascii="Arial" w:hAnsi="Arial" w:cs="Arial"/>
          <w:sz w:val="22"/>
          <w:szCs w:val="22"/>
        </w:rPr>
      </w:pPr>
      <w:r w:rsidRPr="00294CA1">
        <w:rPr>
          <w:rStyle w:val="A0"/>
          <w:rFonts w:ascii="Arial" w:hAnsi="Arial" w:cs="Arial"/>
          <w:color w:val="auto"/>
        </w:rPr>
        <w:t>generates productive partnerships and relationships with business and local industry</w:t>
      </w:r>
    </w:p>
    <w:p w:rsidR="000E1FE4" w:rsidRPr="00294CA1" w:rsidRDefault="000E1FE4" w:rsidP="00294CA1">
      <w:pPr>
        <w:pStyle w:val="Pa0"/>
        <w:numPr>
          <w:ilvl w:val="0"/>
          <w:numId w:val="22"/>
        </w:numPr>
        <w:rPr>
          <w:rFonts w:ascii="Arial" w:hAnsi="Arial" w:cs="Arial"/>
          <w:sz w:val="22"/>
          <w:szCs w:val="22"/>
        </w:rPr>
      </w:pPr>
      <w:r w:rsidRPr="00294CA1">
        <w:rPr>
          <w:rStyle w:val="A0"/>
          <w:rFonts w:ascii="Arial" w:hAnsi="Arial" w:cs="Arial"/>
          <w:color w:val="auto"/>
        </w:rPr>
        <w:t>supports the current and future skills needs of the</w:t>
      </w:r>
      <w:r w:rsidR="00823BED" w:rsidRPr="00294CA1">
        <w:rPr>
          <w:rStyle w:val="A0"/>
          <w:rFonts w:ascii="Arial" w:hAnsi="Arial" w:cs="Arial"/>
          <w:color w:val="auto"/>
        </w:rPr>
        <w:t xml:space="preserve"> local, regional and national</w:t>
      </w:r>
      <w:r w:rsidRPr="00294CA1">
        <w:rPr>
          <w:rStyle w:val="A0"/>
          <w:rFonts w:ascii="Arial" w:hAnsi="Arial" w:cs="Arial"/>
          <w:color w:val="auto"/>
        </w:rPr>
        <w:t xml:space="preserve"> economy</w:t>
      </w:r>
    </w:p>
    <w:p w:rsidR="008D45FC" w:rsidRPr="00294CA1" w:rsidRDefault="008D45FC" w:rsidP="00CA0A90">
      <w:pPr>
        <w:autoSpaceDE w:val="0"/>
        <w:autoSpaceDN w:val="0"/>
        <w:adjustRightInd w:val="0"/>
        <w:spacing w:after="0" w:line="240" w:lineRule="auto"/>
        <w:rPr>
          <w:rFonts w:ascii="Arial" w:hAnsi="Arial" w:cs="Arial"/>
          <w:b/>
          <w:spacing w:val="-2"/>
        </w:rPr>
      </w:pPr>
    </w:p>
    <w:p w:rsidR="00F71FB4" w:rsidRPr="00294CA1" w:rsidRDefault="00A5471C" w:rsidP="00F71FB4">
      <w:pPr>
        <w:autoSpaceDE w:val="0"/>
        <w:autoSpaceDN w:val="0"/>
        <w:adjustRightInd w:val="0"/>
        <w:spacing w:after="0" w:line="240" w:lineRule="auto"/>
        <w:rPr>
          <w:rFonts w:ascii="Arial" w:hAnsi="Arial" w:cs="Arial"/>
          <w:spacing w:val="-2"/>
        </w:rPr>
      </w:pPr>
      <w:r>
        <w:rPr>
          <w:rFonts w:ascii="Arial" w:hAnsi="Arial" w:cs="Arial"/>
          <w:spacing w:val="-2"/>
        </w:rPr>
        <w:t xml:space="preserve">Giving </w:t>
      </w:r>
      <w:r w:rsidR="00F71FB4" w:rsidRPr="00294CA1">
        <w:rPr>
          <w:rFonts w:ascii="Arial" w:hAnsi="Arial" w:cs="Arial"/>
          <w:spacing w:val="-2"/>
        </w:rPr>
        <w:t>students, staff and stakeholders an overview of the vision we have created and making specific pledges which we will implement over the coming months and years. This strategy ensures Fife College plays a key and pivotal role in meeting the needs of STEM and related employers in the region and surrounding areas and will inform the college’s planning decisions until 2022, a five-year plan which will be re-evaluated on a one-year cycle.</w:t>
      </w:r>
    </w:p>
    <w:p w:rsidR="00F71FB4" w:rsidRPr="00294CA1" w:rsidRDefault="00F71FB4" w:rsidP="00CA0A90">
      <w:pPr>
        <w:autoSpaceDE w:val="0"/>
        <w:autoSpaceDN w:val="0"/>
        <w:adjustRightInd w:val="0"/>
        <w:spacing w:after="0" w:line="240" w:lineRule="auto"/>
        <w:rPr>
          <w:rFonts w:ascii="Arial" w:hAnsi="Arial" w:cs="Arial"/>
          <w:b/>
          <w:spacing w:val="-2"/>
        </w:rPr>
      </w:pPr>
    </w:p>
    <w:p w:rsidR="008D45FC" w:rsidRPr="00294CA1" w:rsidRDefault="00176E37" w:rsidP="00CA0A90">
      <w:pPr>
        <w:autoSpaceDE w:val="0"/>
        <w:autoSpaceDN w:val="0"/>
        <w:adjustRightInd w:val="0"/>
        <w:spacing w:after="0" w:line="240" w:lineRule="auto"/>
        <w:rPr>
          <w:rFonts w:ascii="Arial" w:hAnsi="Arial" w:cs="Arial"/>
          <w:b/>
          <w:spacing w:val="-2"/>
        </w:rPr>
      </w:pPr>
      <w:r>
        <w:rPr>
          <w:rFonts w:ascii="Arial" w:hAnsi="Arial" w:cs="Arial"/>
          <w:b/>
          <w:spacing w:val="-2"/>
        </w:rPr>
        <w:t>“Our landmark Climate Change Act raises Scotland’s ambitions and ensures that we are leading the world in the response. STEM will be vital in researching, developing and delivering new approaches to tackle the global climate emergency. Knowledge and awareness of STEM will also be critical in enabling people to engage with the climate change debate and to make informed decisions about the actions that they will take.”</w:t>
      </w:r>
    </w:p>
    <w:p w:rsidR="000E1FE4" w:rsidRPr="00294CA1" w:rsidRDefault="000E1FE4" w:rsidP="00CA0A90">
      <w:pPr>
        <w:autoSpaceDE w:val="0"/>
        <w:autoSpaceDN w:val="0"/>
        <w:adjustRightInd w:val="0"/>
        <w:spacing w:after="0" w:line="240" w:lineRule="auto"/>
        <w:rPr>
          <w:rFonts w:ascii="Arial" w:hAnsi="Arial" w:cs="Arial"/>
          <w:spacing w:val="-2"/>
        </w:rPr>
      </w:pPr>
    </w:p>
    <w:p w:rsidR="00E14085" w:rsidRPr="00294CA1" w:rsidRDefault="00F36A19" w:rsidP="00CA0A90">
      <w:pPr>
        <w:autoSpaceDE w:val="0"/>
        <w:autoSpaceDN w:val="0"/>
        <w:adjustRightInd w:val="0"/>
        <w:spacing w:after="0" w:line="240" w:lineRule="auto"/>
        <w:rPr>
          <w:rFonts w:ascii="Arial" w:hAnsi="Arial" w:cs="Arial"/>
          <w:spacing w:val="-2"/>
        </w:rPr>
      </w:pPr>
      <w:r>
        <w:rPr>
          <w:rFonts w:ascii="Arial" w:hAnsi="Arial" w:cs="Arial"/>
          <w:spacing w:val="-2"/>
        </w:rPr>
        <w:t xml:space="preserve">Richard </w:t>
      </w:r>
      <w:proofErr w:type="spellStart"/>
      <w:r>
        <w:rPr>
          <w:rFonts w:ascii="Arial" w:hAnsi="Arial" w:cs="Arial"/>
          <w:spacing w:val="-2"/>
        </w:rPr>
        <w:t>Lochhead</w:t>
      </w:r>
      <w:proofErr w:type="spellEnd"/>
      <w:r w:rsidR="00E14085" w:rsidRPr="00294CA1">
        <w:rPr>
          <w:rFonts w:ascii="Arial" w:hAnsi="Arial" w:cs="Arial"/>
          <w:spacing w:val="-2"/>
        </w:rPr>
        <w:t xml:space="preserve"> MSP, Minister for FE, HE and Science</w:t>
      </w:r>
      <w:r>
        <w:rPr>
          <w:rFonts w:ascii="Arial" w:hAnsi="Arial" w:cs="Arial"/>
          <w:spacing w:val="-2"/>
        </w:rPr>
        <w:t>, March 2020</w:t>
      </w:r>
    </w:p>
    <w:p w:rsidR="001945E8" w:rsidRDefault="001945E8" w:rsidP="00CA0A90">
      <w:pPr>
        <w:autoSpaceDE w:val="0"/>
        <w:autoSpaceDN w:val="0"/>
        <w:adjustRightInd w:val="0"/>
        <w:spacing w:after="0" w:line="240" w:lineRule="auto"/>
        <w:rPr>
          <w:rFonts w:ascii="Arial" w:hAnsi="Arial" w:cs="Arial"/>
          <w:spacing w:val="-2"/>
          <w:sz w:val="24"/>
          <w:szCs w:val="24"/>
        </w:rPr>
      </w:pPr>
    </w:p>
    <w:p w:rsidR="00176E37" w:rsidRDefault="004010CB" w:rsidP="00CA0A90">
      <w:pPr>
        <w:autoSpaceDE w:val="0"/>
        <w:autoSpaceDN w:val="0"/>
        <w:adjustRightInd w:val="0"/>
        <w:spacing w:after="0" w:line="240" w:lineRule="auto"/>
        <w:rPr>
          <w:rFonts w:ascii="Arial" w:hAnsi="Arial" w:cs="Arial"/>
          <w:spacing w:val="-2"/>
        </w:rPr>
      </w:pPr>
      <w:r w:rsidRPr="00294CA1">
        <w:rPr>
          <w:rFonts w:ascii="Arial" w:hAnsi="Arial" w:cs="Arial"/>
          <w:spacing w:val="-2"/>
        </w:rPr>
        <w:t>Our strategy and our plans have been and will continue to be shaped by our partners in the region, Fife Council, local industry, schools and universities, who all share our ambition and det</w:t>
      </w:r>
      <w:r w:rsidR="00485AF3" w:rsidRPr="00294CA1">
        <w:rPr>
          <w:rFonts w:ascii="Arial" w:hAnsi="Arial" w:cs="Arial"/>
          <w:spacing w:val="-2"/>
        </w:rPr>
        <w:t>ermination to realise this shared vision</w:t>
      </w:r>
      <w:r w:rsidRPr="00294CA1">
        <w:rPr>
          <w:rFonts w:ascii="Arial" w:hAnsi="Arial" w:cs="Arial"/>
          <w:spacing w:val="-2"/>
        </w:rPr>
        <w:t>.</w:t>
      </w:r>
      <w:r w:rsidR="00176E37">
        <w:rPr>
          <w:rFonts w:ascii="Arial" w:hAnsi="Arial" w:cs="Arial"/>
          <w:spacing w:val="-2"/>
        </w:rPr>
        <w:t xml:space="preserve"> </w:t>
      </w:r>
    </w:p>
    <w:p w:rsidR="00176E37" w:rsidRDefault="00176E37" w:rsidP="00CA0A90">
      <w:pPr>
        <w:autoSpaceDE w:val="0"/>
        <w:autoSpaceDN w:val="0"/>
        <w:adjustRightInd w:val="0"/>
        <w:spacing w:after="0" w:line="240" w:lineRule="auto"/>
        <w:rPr>
          <w:rFonts w:ascii="Arial" w:hAnsi="Arial" w:cs="Arial"/>
          <w:spacing w:val="-2"/>
        </w:rPr>
      </w:pPr>
    </w:p>
    <w:p w:rsidR="00843C6F" w:rsidRDefault="00843C6F" w:rsidP="00CA0A90">
      <w:pPr>
        <w:autoSpaceDE w:val="0"/>
        <w:autoSpaceDN w:val="0"/>
        <w:adjustRightInd w:val="0"/>
        <w:spacing w:after="0" w:line="240" w:lineRule="auto"/>
        <w:rPr>
          <w:rFonts w:ascii="Arial" w:hAnsi="Arial" w:cs="Arial"/>
          <w:spacing w:val="-2"/>
          <w:sz w:val="24"/>
          <w:szCs w:val="24"/>
        </w:rPr>
      </w:pPr>
    </w:p>
    <w:p w:rsidR="00294CA1" w:rsidRDefault="00294CA1" w:rsidP="00605C09">
      <w:pPr>
        <w:autoSpaceDE w:val="0"/>
        <w:autoSpaceDN w:val="0"/>
        <w:adjustRightInd w:val="0"/>
        <w:spacing w:after="0" w:line="240" w:lineRule="auto"/>
        <w:rPr>
          <w:rFonts w:ascii="Arial" w:hAnsi="Arial" w:cs="Arial"/>
          <w:b/>
          <w:sz w:val="24"/>
          <w:szCs w:val="24"/>
        </w:rPr>
      </w:pPr>
    </w:p>
    <w:p w:rsidR="005A1BBA" w:rsidRDefault="005A1BBA" w:rsidP="00294CA1">
      <w:pPr>
        <w:pStyle w:val="Heading1"/>
      </w:pPr>
      <w:r>
        <w:br w:type="page"/>
      </w:r>
    </w:p>
    <w:p w:rsidR="00605C09" w:rsidRPr="00294CA1" w:rsidRDefault="00605C09" w:rsidP="00294CA1">
      <w:pPr>
        <w:pStyle w:val="Heading1"/>
      </w:pPr>
      <w:bookmarkStart w:id="3" w:name="_Toc38878756"/>
      <w:r w:rsidRPr="00294CA1">
        <w:lastRenderedPageBreak/>
        <w:t>Regional Context – Fife Economic Strategy 2017-2027</w:t>
      </w:r>
      <w:bookmarkEnd w:id="3"/>
    </w:p>
    <w:p w:rsidR="00605C09" w:rsidRPr="00294CA1" w:rsidRDefault="00605C09" w:rsidP="00605C09">
      <w:pPr>
        <w:autoSpaceDE w:val="0"/>
        <w:autoSpaceDN w:val="0"/>
        <w:adjustRightInd w:val="0"/>
        <w:spacing w:after="0" w:line="240" w:lineRule="auto"/>
        <w:rPr>
          <w:rFonts w:ascii="Arial" w:hAnsi="Arial" w:cs="Arial"/>
        </w:rPr>
      </w:pPr>
    </w:p>
    <w:p w:rsidR="00605C09" w:rsidRPr="00294CA1" w:rsidRDefault="00605C09" w:rsidP="00605C09">
      <w:pPr>
        <w:autoSpaceDE w:val="0"/>
        <w:autoSpaceDN w:val="0"/>
        <w:adjustRightInd w:val="0"/>
        <w:spacing w:after="0" w:line="240" w:lineRule="auto"/>
        <w:rPr>
          <w:rFonts w:ascii="Arial" w:hAnsi="Arial" w:cs="Arial"/>
        </w:rPr>
      </w:pPr>
      <w:r w:rsidRPr="00294CA1">
        <w:rPr>
          <w:rFonts w:ascii="Arial" w:hAnsi="Arial" w:cs="Arial"/>
        </w:rPr>
        <w:t>Fife will focus its economic development and employability efforts on supporting the following key sectors:</w:t>
      </w:r>
    </w:p>
    <w:p w:rsidR="00605C09" w:rsidRPr="00294CA1" w:rsidRDefault="00605C09" w:rsidP="00605C09">
      <w:pPr>
        <w:autoSpaceDE w:val="0"/>
        <w:autoSpaceDN w:val="0"/>
        <w:adjustRightInd w:val="0"/>
        <w:spacing w:after="0" w:line="240" w:lineRule="auto"/>
        <w:rPr>
          <w:rFonts w:ascii="Arial" w:hAnsi="Arial" w:cs="Arial"/>
        </w:rPr>
      </w:pP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Energy and Renewables</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 xml:space="preserve">Manufacturing </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Finance and Business Services</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Tourism</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Food &amp; Drink</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Health and Social Care</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ICT</w:t>
      </w:r>
    </w:p>
    <w:p w:rsidR="00605C09" w:rsidRPr="00294CA1" w:rsidRDefault="00605C09" w:rsidP="00605C09">
      <w:pPr>
        <w:pStyle w:val="ListParagraph"/>
        <w:numPr>
          <w:ilvl w:val="0"/>
          <w:numId w:val="16"/>
        </w:numPr>
        <w:autoSpaceDE w:val="0"/>
        <w:autoSpaceDN w:val="0"/>
        <w:adjustRightInd w:val="0"/>
        <w:spacing w:after="0" w:line="240" w:lineRule="auto"/>
        <w:rPr>
          <w:rFonts w:ascii="Arial" w:hAnsi="Arial" w:cs="Arial"/>
        </w:rPr>
      </w:pPr>
      <w:r w:rsidRPr="00294CA1">
        <w:rPr>
          <w:rFonts w:ascii="Arial" w:hAnsi="Arial" w:cs="Arial"/>
        </w:rPr>
        <w:t>Construction</w:t>
      </w:r>
    </w:p>
    <w:p w:rsidR="00605C09" w:rsidRPr="00294CA1" w:rsidRDefault="00605C09" w:rsidP="00605C09">
      <w:pPr>
        <w:autoSpaceDE w:val="0"/>
        <w:autoSpaceDN w:val="0"/>
        <w:adjustRightInd w:val="0"/>
        <w:spacing w:after="0" w:line="240" w:lineRule="auto"/>
        <w:rPr>
          <w:rFonts w:ascii="Arial" w:hAnsi="Arial" w:cs="Arial"/>
        </w:rPr>
      </w:pPr>
    </w:p>
    <w:p w:rsidR="00605C09" w:rsidRDefault="00605C09" w:rsidP="00605C09">
      <w:pPr>
        <w:autoSpaceDE w:val="0"/>
        <w:autoSpaceDN w:val="0"/>
        <w:adjustRightInd w:val="0"/>
        <w:spacing w:after="0" w:line="240" w:lineRule="auto"/>
        <w:rPr>
          <w:rFonts w:ascii="Arial" w:hAnsi="Arial" w:cs="Arial"/>
        </w:rPr>
      </w:pPr>
      <w:r w:rsidRPr="00294CA1">
        <w:rPr>
          <w:rFonts w:ascii="Arial" w:hAnsi="Arial" w:cs="Arial"/>
        </w:rPr>
        <w:t>While it is difficult to accurately predict the future direction of the economy and the labour market, we can be confident that higher level skills and knowledge of STEM will be increasingly important in the years ahead.</w:t>
      </w:r>
    </w:p>
    <w:p w:rsidR="00294CA1" w:rsidRPr="00294CA1" w:rsidRDefault="00294CA1" w:rsidP="00605C09">
      <w:pPr>
        <w:autoSpaceDE w:val="0"/>
        <w:autoSpaceDN w:val="0"/>
        <w:adjustRightInd w:val="0"/>
        <w:spacing w:after="0" w:line="240" w:lineRule="auto"/>
        <w:rPr>
          <w:rFonts w:ascii="Arial" w:hAnsi="Arial" w:cs="Arial"/>
        </w:rPr>
      </w:pPr>
    </w:p>
    <w:p w:rsidR="00605C09" w:rsidRPr="00294CA1" w:rsidRDefault="000465CE" w:rsidP="00605C09">
      <w:pPr>
        <w:autoSpaceDE w:val="0"/>
        <w:autoSpaceDN w:val="0"/>
        <w:adjustRightInd w:val="0"/>
        <w:spacing w:after="0" w:line="240" w:lineRule="auto"/>
        <w:rPr>
          <w:rFonts w:ascii="Arial" w:hAnsi="Arial" w:cs="Arial"/>
        </w:rPr>
      </w:pPr>
      <w:r w:rsidRPr="00294CA1">
        <w:rPr>
          <w:rFonts w:ascii="Arial" w:hAnsi="Arial" w:cs="Arial"/>
        </w:rPr>
        <w:t xml:space="preserve">Fife Economic Strategy </w:t>
      </w:r>
      <w:r w:rsidR="00605C09" w:rsidRPr="00294CA1">
        <w:rPr>
          <w:rFonts w:ascii="Arial" w:hAnsi="Arial" w:cs="Arial"/>
        </w:rPr>
        <w:t xml:space="preserve">mirrors Scotland’s Economic Strategy’s four key priorities for sustainable economic growth. With regard </w:t>
      </w:r>
      <w:r w:rsidRPr="00294CA1">
        <w:rPr>
          <w:rFonts w:ascii="Arial" w:hAnsi="Arial" w:cs="Arial"/>
        </w:rPr>
        <w:t xml:space="preserve">to </w:t>
      </w:r>
      <w:r w:rsidR="00605C09" w:rsidRPr="00294CA1">
        <w:rPr>
          <w:rFonts w:ascii="Arial" w:hAnsi="Arial" w:cs="Arial"/>
        </w:rPr>
        <w:t xml:space="preserve">the regional STEM agenda Fife have committed to supporting Scotland’s key sectors and fundamental to this strategy is the </w:t>
      </w:r>
      <w:r w:rsidR="00605C09" w:rsidRPr="00294CA1">
        <w:rPr>
          <w:rFonts w:ascii="Arial" w:hAnsi="Arial" w:cs="Arial"/>
          <w:b/>
        </w:rPr>
        <w:t>“acceleration of Fife’s STEM Strategy.”</w:t>
      </w:r>
      <w:bookmarkStart w:id="4" w:name="_Hlk507417385"/>
    </w:p>
    <w:bookmarkEnd w:id="4"/>
    <w:p w:rsidR="00605C09" w:rsidRPr="00294CA1" w:rsidRDefault="00605C09" w:rsidP="00605C09">
      <w:pPr>
        <w:autoSpaceDE w:val="0"/>
        <w:autoSpaceDN w:val="0"/>
        <w:adjustRightInd w:val="0"/>
        <w:spacing w:after="0" w:line="240" w:lineRule="auto"/>
        <w:rPr>
          <w:rFonts w:ascii="Arial" w:hAnsi="Arial" w:cs="Arial"/>
        </w:rPr>
      </w:pPr>
    </w:p>
    <w:p w:rsidR="00605C09" w:rsidRPr="00294CA1" w:rsidRDefault="00605C09" w:rsidP="00605C09">
      <w:pPr>
        <w:autoSpaceDE w:val="0"/>
        <w:autoSpaceDN w:val="0"/>
        <w:adjustRightInd w:val="0"/>
        <w:spacing w:after="0" w:line="240" w:lineRule="auto"/>
        <w:rPr>
          <w:rFonts w:ascii="Arial" w:hAnsi="Arial" w:cs="Arial"/>
        </w:rPr>
      </w:pPr>
      <w:r w:rsidRPr="00294CA1">
        <w:rPr>
          <w:rFonts w:ascii="Arial" w:hAnsi="Arial" w:cs="Arial"/>
        </w:rPr>
        <w:t>Within their strategic partnerships, Fife</w:t>
      </w:r>
      <w:r w:rsidR="000465CE" w:rsidRPr="00294CA1">
        <w:rPr>
          <w:rFonts w:ascii="Arial" w:hAnsi="Arial" w:cs="Arial"/>
        </w:rPr>
        <w:t xml:space="preserve"> Council’s Education </w:t>
      </w:r>
      <w:r w:rsidR="00294CA1" w:rsidRPr="00294CA1">
        <w:rPr>
          <w:rFonts w:ascii="Arial" w:hAnsi="Arial" w:cs="Arial"/>
        </w:rPr>
        <w:t>Department and</w:t>
      </w:r>
      <w:r w:rsidRPr="00294CA1">
        <w:rPr>
          <w:rFonts w:ascii="Arial" w:hAnsi="Arial" w:cs="Arial"/>
        </w:rPr>
        <w:t xml:space="preserve"> Fife </w:t>
      </w:r>
      <w:r w:rsidR="000465CE" w:rsidRPr="00294CA1">
        <w:rPr>
          <w:rFonts w:ascii="Arial" w:hAnsi="Arial" w:cs="Arial"/>
        </w:rPr>
        <w:t xml:space="preserve">College </w:t>
      </w:r>
      <w:r w:rsidRPr="00294CA1">
        <w:rPr>
          <w:rFonts w:ascii="Arial" w:hAnsi="Arial" w:cs="Arial"/>
        </w:rPr>
        <w:t>have made STEM a priority within their plans to develop vocational pathways.</w:t>
      </w:r>
    </w:p>
    <w:p w:rsidR="00605C09" w:rsidRPr="00294CA1" w:rsidRDefault="00605C09" w:rsidP="00605C09">
      <w:pPr>
        <w:autoSpaceDE w:val="0"/>
        <w:autoSpaceDN w:val="0"/>
        <w:adjustRightInd w:val="0"/>
        <w:spacing w:after="0" w:line="240" w:lineRule="auto"/>
        <w:rPr>
          <w:rFonts w:ascii="Arial" w:hAnsi="Arial" w:cs="Arial"/>
        </w:rPr>
      </w:pPr>
    </w:p>
    <w:p w:rsidR="00605C09" w:rsidRDefault="00605C09" w:rsidP="00605C09">
      <w:pPr>
        <w:autoSpaceDE w:val="0"/>
        <w:autoSpaceDN w:val="0"/>
        <w:adjustRightInd w:val="0"/>
        <w:spacing w:after="0" w:line="240" w:lineRule="auto"/>
        <w:rPr>
          <w:rFonts w:ascii="Arial" w:hAnsi="Arial" w:cs="Arial"/>
        </w:rPr>
      </w:pPr>
      <w:r w:rsidRPr="00294CA1">
        <w:rPr>
          <w:rFonts w:ascii="Arial" w:hAnsi="Arial" w:cs="Arial"/>
        </w:rPr>
        <w:t>The objective is a world-class system of vocational education, in which Fife College work with universities, schools, local authorities and employers to deliver learning that is directly relevant to getting a job, as a mainstream option for all pupils in the senior phase of secondary school.</w:t>
      </w:r>
    </w:p>
    <w:p w:rsidR="00294CA1" w:rsidRPr="00294CA1" w:rsidRDefault="00294CA1" w:rsidP="00605C09">
      <w:pPr>
        <w:autoSpaceDE w:val="0"/>
        <w:autoSpaceDN w:val="0"/>
        <w:adjustRightInd w:val="0"/>
        <w:spacing w:after="0" w:line="240" w:lineRule="auto"/>
        <w:rPr>
          <w:rFonts w:ascii="Arial" w:hAnsi="Arial" w:cs="Arial"/>
        </w:rPr>
      </w:pPr>
    </w:p>
    <w:p w:rsidR="00605C09" w:rsidRPr="00294CA1" w:rsidRDefault="00605C09" w:rsidP="00605C09">
      <w:pPr>
        <w:autoSpaceDE w:val="0"/>
        <w:autoSpaceDN w:val="0"/>
        <w:adjustRightInd w:val="0"/>
        <w:spacing w:after="0" w:line="240" w:lineRule="auto"/>
        <w:rPr>
          <w:rFonts w:ascii="Arial" w:hAnsi="Arial" w:cs="Arial"/>
        </w:rPr>
      </w:pPr>
      <w:r w:rsidRPr="00294CA1">
        <w:rPr>
          <w:rFonts w:ascii="Arial" w:hAnsi="Arial" w:cs="Arial"/>
        </w:rPr>
        <w:t>In doing so, we hope to address gender imbalance</w:t>
      </w:r>
      <w:r w:rsidR="000465CE" w:rsidRPr="00294CA1">
        <w:rPr>
          <w:rFonts w:ascii="Arial" w:hAnsi="Arial" w:cs="Arial"/>
        </w:rPr>
        <w:t>s</w:t>
      </w:r>
      <w:r w:rsidRPr="00294CA1">
        <w:rPr>
          <w:rFonts w:ascii="Arial" w:hAnsi="Arial" w:cs="Arial"/>
        </w:rPr>
        <w:t xml:space="preserve"> in learning, and contribute to a significant reduction in youth unemployment by ensuring that what is on offer is relevant to labour market needs and addresses the needs of STEM.</w:t>
      </w:r>
    </w:p>
    <w:p w:rsidR="00605C09" w:rsidRDefault="00605C09" w:rsidP="00605C09">
      <w:pPr>
        <w:pStyle w:val="Pa0"/>
        <w:rPr>
          <w:rStyle w:val="A0"/>
          <w:rFonts w:ascii="Arial" w:hAnsi="Arial" w:cs="Arial"/>
          <w:sz w:val="24"/>
          <w:szCs w:val="24"/>
        </w:rPr>
      </w:pPr>
    </w:p>
    <w:p w:rsidR="00AE75B0" w:rsidRDefault="00AE75B0" w:rsidP="00AE75B0">
      <w:pPr>
        <w:autoSpaceDE w:val="0"/>
        <w:autoSpaceDN w:val="0"/>
        <w:adjustRightInd w:val="0"/>
        <w:spacing w:after="0" w:line="240" w:lineRule="auto"/>
        <w:rPr>
          <w:rFonts w:ascii="Arial" w:hAnsi="Arial" w:cs="Arial"/>
          <w:spacing w:val="-2"/>
        </w:rPr>
      </w:pPr>
      <w:r>
        <w:rPr>
          <w:rFonts w:ascii="Arial" w:hAnsi="Arial" w:cs="Arial"/>
          <w:spacing w:val="-2"/>
        </w:rPr>
        <w:t>“STEM subjects have never been more relevant than they are today as we face a global climate emergency and the uncertain future arising from the UK’s exit from the European Union. STEM skills drive innovation and growth and are the basis for Scotland’s global reputation for science and engineering excellence. Increasingly important as we position Scotland as a leader in the intelligent application of technologies in the Fourth Industrial Revolution, which are transforming all sectors of the Scottish economy. For all these reasons our STEM Education and Training and Education Strategy, now in its third year, is supporting people of all ages to develop their STEM skills and to broaden understanding of the applications of STEM in the wider Society.”</w:t>
      </w:r>
    </w:p>
    <w:p w:rsidR="00AE75B0" w:rsidRDefault="00AE75B0" w:rsidP="00AE75B0">
      <w:pPr>
        <w:autoSpaceDE w:val="0"/>
        <w:autoSpaceDN w:val="0"/>
        <w:adjustRightInd w:val="0"/>
        <w:spacing w:after="0" w:line="240" w:lineRule="auto"/>
        <w:rPr>
          <w:rFonts w:ascii="Arial" w:hAnsi="Arial" w:cs="Arial"/>
          <w:spacing w:val="-2"/>
        </w:rPr>
      </w:pPr>
    </w:p>
    <w:p w:rsidR="00AE75B0" w:rsidRPr="00294CA1" w:rsidRDefault="00AE75B0" w:rsidP="00AE75B0">
      <w:pPr>
        <w:autoSpaceDE w:val="0"/>
        <w:autoSpaceDN w:val="0"/>
        <w:adjustRightInd w:val="0"/>
        <w:spacing w:after="0" w:line="240" w:lineRule="auto"/>
        <w:rPr>
          <w:rFonts w:ascii="Arial" w:hAnsi="Arial" w:cs="Arial"/>
          <w:spacing w:val="-2"/>
        </w:rPr>
      </w:pPr>
      <w:r>
        <w:rPr>
          <w:rFonts w:ascii="Arial" w:hAnsi="Arial" w:cs="Arial"/>
          <w:spacing w:val="-2"/>
        </w:rPr>
        <w:t>STEM Education and Training Strategy for Scotland – Second Annual Report March 2020</w:t>
      </w:r>
    </w:p>
    <w:p w:rsidR="00AE75B0" w:rsidRPr="00294CA1" w:rsidRDefault="00AE75B0" w:rsidP="00AE75B0">
      <w:pPr>
        <w:autoSpaceDE w:val="0"/>
        <w:autoSpaceDN w:val="0"/>
        <w:adjustRightInd w:val="0"/>
        <w:spacing w:after="0" w:line="240" w:lineRule="auto"/>
        <w:rPr>
          <w:rFonts w:ascii="Arial" w:hAnsi="Arial" w:cs="Arial"/>
          <w:spacing w:val="-2"/>
        </w:rPr>
      </w:pPr>
    </w:p>
    <w:p w:rsidR="00605C09" w:rsidRDefault="00605C09" w:rsidP="00CA0A90">
      <w:pPr>
        <w:autoSpaceDE w:val="0"/>
        <w:autoSpaceDN w:val="0"/>
        <w:adjustRightInd w:val="0"/>
        <w:spacing w:after="0" w:line="240" w:lineRule="auto"/>
        <w:rPr>
          <w:rFonts w:ascii="Arial" w:hAnsi="Arial" w:cs="Arial"/>
          <w:spacing w:val="-2"/>
          <w:sz w:val="24"/>
          <w:szCs w:val="24"/>
        </w:rPr>
      </w:pPr>
    </w:p>
    <w:p w:rsidR="00294CA1" w:rsidRDefault="00294CA1" w:rsidP="00CA0A90">
      <w:pPr>
        <w:autoSpaceDE w:val="0"/>
        <w:autoSpaceDN w:val="0"/>
        <w:adjustRightInd w:val="0"/>
        <w:spacing w:after="0" w:line="240" w:lineRule="auto"/>
        <w:rPr>
          <w:rFonts w:ascii="Arial" w:hAnsi="Arial" w:cs="Arial"/>
          <w:b/>
          <w:spacing w:val="-2"/>
          <w:sz w:val="24"/>
          <w:szCs w:val="24"/>
        </w:rPr>
      </w:pPr>
      <w:r>
        <w:rPr>
          <w:rFonts w:ascii="Arial" w:hAnsi="Arial" w:cs="Arial"/>
          <w:b/>
          <w:spacing w:val="-2"/>
          <w:sz w:val="24"/>
          <w:szCs w:val="24"/>
        </w:rPr>
        <w:br w:type="page"/>
      </w:r>
    </w:p>
    <w:p w:rsidR="00F71FB4" w:rsidRPr="00294CA1" w:rsidRDefault="00F71FB4" w:rsidP="00294CA1">
      <w:pPr>
        <w:pStyle w:val="Heading1"/>
      </w:pPr>
      <w:bookmarkStart w:id="5" w:name="_Toc38878757"/>
      <w:r w:rsidRPr="00294CA1">
        <w:lastRenderedPageBreak/>
        <w:t>STEM Strategy</w:t>
      </w:r>
      <w:bookmarkEnd w:id="5"/>
    </w:p>
    <w:p w:rsidR="00F71FB4" w:rsidRPr="00294CA1" w:rsidRDefault="00F71FB4" w:rsidP="00CA0A90">
      <w:pPr>
        <w:autoSpaceDE w:val="0"/>
        <w:autoSpaceDN w:val="0"/>
        <w:adjustRightInd w:val="0"/>
        <w:spacing w:after="0" w:line="240" w:lineRule="auto"/>
        <w:rPr>
          <w:rFonts w:ascii="Arial" w:hAnsi="Arial" w:cs="Arial"/>
          <w:spacing w:val="-2"/>
        </w:rPr>
      </w:pPr>
    </w:p>
    <w:p w:rsidR="009D7335" w:rsidRPr="00294CA1" w:rsidRDefault="00083D54" w:rsidP="00C94DC0">
      <w:pPr>
        <w:autoSpaceDE w:val="0"/>
        <w:autoSpaceDN w:val="0"/>
        <w:adjustRightInd w:val="0"/>
        <w:spacing w:after="0" w:line="240" w:lineRule="auto"/>
        <w:rPr>
          <w:rFonts w:ascii="Arial" w:hAnsi="Arial" w:cs="Arial"/>
          <w:spacing w:val="-2"/>
        </w:rPr>
      </w:pPr>
      <w:r w:rsidRPr="00294CA1">
        <w:rPr>
          <w:rFonts w:ascii="Arial" w:hAnsi="Arial" w:cs="Arial"/>
          <w:spacing w:val="-2"/>
        </w:rPr>
        <w:t xml:space="preserve">The </w:t>
      </w:r>
      <w:r w:rsidR="00843C6F" w:rsidRPr="00294CA1">
        <w:rPr>
          <w:rFonts w:ascii="Arial" w:hAnsi="Arial" w:cs="Arial"/>
          <w:spacing w:val="-2"/>
        </w:rPr>
        <w:t xml:space="preserve">Scottish Government’s STEM </w:t>
      </w:r>
      <w:r w:rsidR="00456209" w:rsidRPr="00294CA1">
        <w:rPr>
          <w:rFonts w:ascii="Arial" w:hAnsi="Arial" w:cs="Arial"/>
          <w:spacing w:val="-2"/>
        </w:rPr>
        <w:t xml:space="preserve">Education and Training Strategy </w:t>
      </w:r>
      <w:r w:rsidR="00843C6F" w:rsidRPr="00294CA1">
        <w:rPr>
          <w:rFonts w:ascii="Arial" w:hAnsi="Arial" w:cs="Arial"/>
          <w:spacing w:val="-2"/>
        </w:rPr>
        <w:t>for Scotland</w:t>
      </w:r>
      <w:r w:rsidR="00456209" w:rsidRPr="00294CA1">
        <w:rPr>
          <w:rFonts w:ascii="Arial" w:hAnsi="Arial" w:cs="Arial"/>
          <w:spacing w:val="-2"/>
        </w:rPr>
        <w:t xml:space="preserve"> October 2017</w:t>
      </w:r>
      <w:r w:rsidR="00843C6F" w:rsidRPr="00294CA1">
        <w:rPr>
          <w:rFonts w:ascii="Arial" w:hAnsi="Arial" w:cs="Arial"/>
          <w:spacing w:val="-2"/>
        </w:rPr>
        <w:t xml:space="preserve">, Fife’s Economic Strategy 2017-2017, DYW Fife and </w:t>
      </w:r>
      <w:r w:rsidRPr="00294CA1">
        <w:rPr>
          <w:rFonts w:ascii="Arial" w:hAnsi="Arial" w:cs="Arial"/>
          <w:spacing w:val="-2"/>
        </w:rPr>
        <w:t xml:space="preserve">the </w:t>
      </w:r>
      <w:r w:rsidR="00843C6F" w:rsidRPr="00294CA1">
        <w:rPr>
          <w:rFonts w:ascii="Arial" w:hAnsi="Arial" w:cs="Arial"/>
          <w:spacing w:val="-2"/>
        </w:rPr>
        <w:t xml:space="preserve">Government’s </w:t>
      </w:r>
      <w:proofErr w:type="gramStart"/>
      <w:r w:rsidR="00843C6F" w:rsidRPr="00294CA1">
        <w:rPr>
          <w:rFonts w:ascii="Arial" w:hAnsi="Arial" w:cs="Arial"/>
          <w:spacing w:val="-2"/>
        </w:rPr>
        <w:t>Developing</w:t>
      </w:r>
      <w:proofErr w:type="gramEnd"/>
      <w:r w:rsidR="00843C6F" w:rsidRPr="00294CA1">
        <w:rPr>
          <w:rFonts w:ascii="Arial" w:hAnsi="Arial" w:cs="Arial"/>
          <w:spacing w:val="-2"/>
        </w:rPr>
        <w:t xml:space="preserve"> the Young Workforce: Scotland’s Youth Employment Strategy</w:t>
      </w:r>
      <w:r w:rsidR="00456209" w:rsidRPr="00294CA1">
        <w:rPr>
          <w:rFonts w:ascii="Arial" w:hAnsi="Arial" w:cs="Arial"/>
          <w:spacing w:val="-2"/>
        </w:rPr>
        <w:t xml:space="preserve"> December 2014</w:t>
      </w:r>
      <w:r w:rsidR="00843C6F" w:rsidRPr="00294CA1">
        <w:rPr>
          <w:rFonts w:ascii="Arial" w:hAnsi="Arial" w:cs="Arial"/>
          <w:spacing w:val="-2"/>
        </w:rPr>
        <w:t xml:space="preserve"> all make reference to the STEM ski</w:t>
      </w:r>
      <w:r w:rsidRPr="00294CA1">
        <w:rPr>
          <w:rFonts w:ascii="Arial" w:hAnsi="Arial" w:cs="Arial"/>
          <w:spacing w:val="-2"/>
        </w:rPr>
        <w:t>lls gaps</w:t>
      </w:r>
      <w:r w:rsidR="00FD6762" w:rsidRPr="00294CA1">
        <w:rPr>
          <w:rFonts w:ascii="Arial" w:hAnsi="Arial" w:cs="Arial"/>
          <w:spacing w:val="-2"/>
        </w:rPr>
        <w:t xml:space="preserve">. These documents and sector leading groups are all key enablers in the quest to formulate workable and sustainable solutions to </w:t>
      </w:r>
      <w:r w:rsidR="00843C6F" w:rsidRPr="00294CA1">
        <w:rPr>
          <w:rFonts w:ascii="Arial" w:hAnsi="Arial" w:cs="Arial"/>
          <w:spacing w:val="-2"/>
        </w:rPr>
        <w:t>th</w:t>
      </w:r>
      <w:r w:rsidR="00FD6762" w:rsidRPr="00294CA1">
        <w:rPr>
          <w:rFonts w:ascii="Arial" w:hAnsi="Arial" w:cs="Arial"/>
          <w:spacing w:val="-2"/>
        </w:rPr>
        <w:t xml:space="preserve">is lack of </w:t>
      </w:r>
      <w:r w:rsidR="00843C6F" w:rsidRPr="00294CA1">
        <w:rPr>
          <w:rFonts w:ascii="Arial" w:hAnsi="Arial" w:cs="Arial"/>
          <w:spacing w:val="-2"/>
        </w:rPr>
        <w:t>knowledge and skills</w:t>
      </w:r>
      <w:r w:rsidR="00456209" w:rsidRPr="00294CA1">
        <w:rPr>
          <w:rFonts w:ascii="Arial" w:hAnsi="Arial" w:cs="Arial"/>
          <w:spacing w:val="-2"/>
        </w:rPr>
        <w:t xml:space="preserve"> students have </w:t>
      </w:r>
      <w:r w:rsidR="00FD6762" w:rsidRPr="00294CA1">
        <w:rPr>
          <w:rFonts w:ascii="Arial" w:hAnsi="Arial" w:cs="Arial"/>
          <w:spacing w:val="-2"/>
        </w:rPr>
        <w:t xml:space="preserve">in STEM related subjects </w:t>
      </w:r>
      <w:r w:rsidR="00456209" w:rsidRPr="00294CA1">
        <w:rPr>
          <w:rFonts w:ascii="Arial" w:hAnsi="Arial" w:cs="Arial"/>
          <w:spacing w:val="-2"/>
        </w:rPr>
        <w:t xml:space="preserve">prior to moving into employment. Cognisance of STEAM has been factored into Fife College’s STEM </w:t>
      </w:r>
      <w:r w:rsidR="00294CA1" w:rsidRPr="00294CA1">
        <w:rPr>
          <w:rFonts w:ascii="Arial" w:hAnsi="Arial" w:cs="Arial"/>
          <w:spacing w:val="-2"/>
        </w:rPr>
        <w:t>Strategy;</w:t>
      </w:r>
      <w:r w:rsidR="00456209" w:rsidRPr="00294CA1">
        <w:rPr>
          <w:rFonts w:ascii="Arial" w:hAnsi="Arial" w:cs="Arial"/>
          <w:spacing w:val="-2"/>
        </w:rPr>
        <w:t xml:space="preserve"> however the </w:t>
      </w:r>
      <w:r w:rsidR="00FD6762" w:rsidRPr="00294CA1">
        <w:rPr>
          <w:rFonts w:ascii="Arial" w:hAnsi="Arial" w:cs="Arial"/>
          <w:spacing w:val="-2"/>
        </w:rPr>
        <w:t xml:space="preserve">UK and Scottish </w:t>
      </w:r>
      <w:r w:rsidR="00456209" w:rsidRPr="00294CA1">
        <w:rPr>
          <w:rFonts w:ascii="Arial" w:hAnsi="Arial" w:cs="Arial"/>
          <w:spacing w:val="-2"/>
        </w:rPr>
        <w:t>government</w:t>
      </w:r>
      <w:r w:rsidR="00FD6762" w:rsidRPr="00294CA1">
        <w:rPr>
          <w:rFonts w:ascii="Arial" w:hAnsi="Arial" w:cs="Arial"/>
          <w:spacing w:val="-2"/>
        </w:rPr>
        <w:t xml:space="preserve">’s </w:t>
      </w:r>
      <w:r w:rsidR="00294CA1" w:rsidRPr="00294CA1">
        <w:rPr>
          <w:rFonts w:ascii="Arial" w:hAnsi="Arial" w:cs="Arial"/>
          <w:spacing w:val="-2"/>
        </w:rPr>
        <w:t>priorities, a</w:t>
      </w:r>
      <w:r w:rsidR="00A5471C">
        <w:rPr>
          <w:rFonts w:ascii="Arial" w:hAnsi="Arial" w:cs="Arial"/>
          <w:spacing w:val="-2"/>
        </w:rPr>
        <w:t>t local and national levels, is</w:t>
      </w:r>
      <w:r w:rsidR="00456209" w:rsidRPr="00294CA1">
        <w:rPr>
          <w:rFonts w:ascii="Arial" w:hAnsi="Arial" w:cs="Arial"/>
          <w:spacing w:val="-2"/>
        </w:rPr>
        <w:t xml:space="preserve"> the STEM agenda and </w:t>
      </w:r>
      <w:r w:rsidR="000465CE" w:rsidRPr="00294CA1">
        <w:rPr>
          <w:rFonts w:ascii="Arial" w:hAnsi="Arial" w:cs="Arial"/>
          <w:spacing w:val="-2"/>
        </w:rPr>
        <w:t xml:space="preserve">regional </w:t>
      </w:r>
      <w:r w:rsidR="00456209" w:rsidRPr="00294CA1">
        <w:rPr>
          <w:rFonts w:ascii="Arial" w:hAnsi="Arial" w:cs="Arial"/>
          <w:spacing w:val="-2"/>
        </w:rPr>
        <w:t>strategies</w:t>
      </w:r>
      <w:r w:rsidR="00FD6762" w:rsidRPr="00294CA1">
        <w:rPr>
          <w:rFonts w:ascii="Arial" w:hAnsi="Arial" w:cs="Arial"/>
          <w:spacing w:val="-2"/>
        </w:rPr>
        <w:t xml:space="preserve"> and</w:t>
      </w:r>
      <w:r w:rsidR="00456209" w:rsidRPr="00294CA1">
        <w:rPr>
          <w:rFonts w:ascii="Arial" w:hAnsi="Arial" w:cs="Arial"/>
          <w:spacing w:val="-2"/>
        </w:rPr>
        <w:t xml:space="preserve"> commitment to resolve this UK wide </w:t>
      </w:r>
      <w:r w:rsidR="00C94DC0" w:rsidRPr="00294CA1">
        <w:rPr>
          <w:rFonts w:ascii="Arial" w:hAnsi="Arial" w:cs="Arial"/>
          <w:spacing w:val="-2"/>
        </w:rPr>
        <w:t>issue</w:t>
      </w:r>
      <w:r w:rsidR="00485AF3" w:rsidRPr="00294CA1">
        <w:rPr>
          <w:rFonts w:ascii="Arial" w:hAnsi="Arial" w:cs="Arial"/>
          <w:spacing w:val="-2"/>
        </w:rPr>
        <w:t xml:space="preserve">. These aforementioned issues have </w:t>
      </w:r>
      <w:r w:rsidR="00C94DC0" w:rsidRPr="00294CA1">
        <w:rPr>
          <w:rFonts w:ascii="Arial" w:hAnsi="Arial" w:cs="Arial"/>
          <w:spacing w:val="-2"/>
        </w:rPr>
        <w:t xml:space="preserve">a serious </w:t>
      </w:r>
      <w:r w:rsidR="00485AF3" w:rsidRPr="00294CA1">
        <w:rPr>
          <w:rFonts w:ascii="Arial" w:hAnsi="Arial" w:cs="Arial"/>
          <w:spacing w:val="-2"/>
        </w:rPr>
        <w:t xml:space="preserve">and detrimental </w:t>
      </w:r>
      <w:r w:rsidR="00C94DC0" w:rsidRPr="00294CA1">
        <w:rPr>
          <w:rFonts w:ascii="Arial" w:hAnsi="Arial" w:cs="Arial"/>
          <w:spacing w:val="-2"/>
        </w:rPr>
        <w:t>impact on regions and countries</w:t>
      </w:r>
      <w:r w:rsidR="00485AF3" w:rsidRPr="00294CA1">
        <w:rPr>
          <w:rFonts w:ascii="Arial" w:hAnsi="Arial" w:cs="Arial"/>
          <w:spacing w:val="-2"/>
        </w:rPr>
        <w:t>,</w:t>
      </w:r>
      <w:r w:rsidR="00C94DC0" w:rsidRPr="00294CA1">
        <w:rPr>
          <w:rFonts w:ascii="Arial" w:hAnsi="Arial" w:cs="Arial"/>
          <w:spacing w:val="-2"/>
        </w:rPr>
        <w:t xml:space="preserve"> </w:t>
      </w:r>
      <w:r w:rsidR="00485AF3" w:rsidRPr="00294CA1">
        <w:rPr>
          <w:rFonts w:ascii="Arial" w:hAnsi="Arial" w:cs="Arial"/>
          <w:spacing w:val="-2"/>
        </w:rPr>
        <w:t xml:space="preserve">current and future, </w:t>
      </w:r>
      <w:r w:rsidR="00C94DC0" w:rsidRPr="00294CA1">
        <w:rPr>
          <w:rFonts w:ascii="Arial" w:hAnsi="Arial" w:cs="Arial"/>
          <w:spacing w:val="-2"/>
        </w:rPr>
        <w:t>economic growth and development</w:t>
      </w:r>
      <w:r w:rsidR="00456209" w:rsidRPr="00294CA1">
        <w:rPr>
          <w:rFonts w:ascii="Arial" w:hAnsi="Arial" w:cs="Arial"/>
          <w:spacing w:val="-2"/>
        </w:rPr>
        <w:t>.</w:t>
      </w:r>
      <w:r w:rsidR="000465CE" w:rsidRPr="00294CA1">
        <w:rPr>
          <w:rFonts w:ascii="Arial" w:hAnsi="Arial" w:cs="Arial"/>
          <w:spacing w:val="-2"/>
        </w:rPr>
        <w:t xml:space="preserve"> We will address these with the following model. </w:t>
      </w:r>
    </w:p>
    <w:p w:rsidR="00C94DC0" w:rsidRDefault="008D45FC" w:rsidP="00CA0A90">
      <w:pPr>
        <w:autoSpaceDE w:val="0"/>
        <w:autoSpaceDN w:val="0"/>
        <w:adjustRightInd w:val="0"/>
        <w:spacing w:after="0" w:line="240" w:lineRule="auto"/>
        <w:rPr>
          <w:rFonts w:ascii="Arial" w:hAnsi="Arial" w:cs="Arial"/>
          <w:sz w:val="20"/>
          <w:szCs w:val="20"/>
          <w:lang w:eastAsia="en-GB"/>
        </w:rPr>
      </w:pPr>
      <w:r>
        <w:rPr>
          <w:rFonts w:ascii="Arial" w:hAnsi="Arial" w:cs="Arial"/>
          <w:noProof/>
          <w:color w:val="666666"/>
          <w:spacing w:val="-2"/>
          <w:sz w:val="20"/>
          <w:szCs w:val="20"/>
          <w:lang w:eastAsia="en-GB"/>
        </w:rPr>
        <w:drawing>
          <wp:anchor distT="0" distB="0" distL="114300" distR="114300" simplePos="0" relativeHeight="251653632" behindDoc="1" locked="0" layoutInCell="1" allowOverlap="1" wp14:anchorId="42EA747B" wp14:editId="37837D29">
            <wp:simplePos x="0" y="0"/>
            <wp:positionH relativeFrom="margin">
              <wp:posOffset>-171450</wp:posOffset>
            </wp:positionH>
            <wp:positionV relativeFrom="paragraph">
              <wp:posOffset>185420</wp:posOffset>
            </wp:positionV>
            <wp:extent cx="6295390" cy="4288155"/>
            <wp:effectExtent l="0" t="0" r="0" b="0"/>
            <wp:wrapTight wrapText="bothSides">
              <wp:wrapPolygon edited="0">
                <wp:start x="0" y="0"/>
                <wp:lineTo x="0" y="21494"/>
                <wp:lineTo x="21504" y="21494"/>
                <wp:lineTo x="215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390" cy="428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DC0" w:rsidRDefault="00C94DC0" w:rsidP="00CA0A90">
      <w:pPr>
        <w:autoSpaceDE w:val="0"/>
        <w:autoSpaceDN w:val="0"/>
        <w:adjustRightInd w:val="0"/>
        <w:spacing w:after="0" w:line="240" w:lineRule="auto"/>
        <w:rPr>
          <w:rFonts w:ascii="Arial" w:hAnsi="Arial" w:cs="Arial"/>
          <w:sz w:val="20"/>
          <w:szCs w:val="20"/>
          <w:lang w:eastAsia="en-GB"/>
        </w:rPr>
      </w:pPr>
    </w:p>
    <w:p w:rsidR="00C94DC0" w:rsidRDefault="00C94DC0" w:rsidP="00CA0A90">
      <w:pPr>
        <w:autoSpaceDE w:val="0"/>
        <w:autoSpaceDN w:val="0"/>
        <w:adjustRightInd w:val="0"/>
        <w:spacing w:after="0" w:line="240" w:lineRule="auto"/>
        <w:rPr>
          <w:rFonts w:ascii="Arial" w:hAnsi="Arial" w:cs="Arial"/>
          <w:sz w:val="20"/>
          <w:szCs w:val="20"/>
          <w:lang w:eastAsia="en-GB"/>
        </w:rPr>
      </w:pPr>
    </w:p>
    <w:p w:rsidR="00EC7075" w:rsidRPr="00294CA1" w:rsidRDefault="00385DAA" w:rsidP="00CA0A90">
      <w:pPr>
        <w:autoSpaceDE w:val="0"/>
        <w:autoSpaceDN w:val="0"/>
        <w:adjustRightInd w:val="0"/>
        <w:spacing w:after="0" w:line="240" w:lineRule="auto"/>
        <w:rPr>
          <w:rFonts w:ascii="Arial" w:hAnsi="Arial" w:cs="Arial"/>
          <w:noProof/>
          <w:color w:val="666666"/>
          <w:spacing w:val="-2"/>
          <w:lang w:eastAsia="en-GB"/>
        </w:rPr>
      </w:pPr>
      <w:r w:rsidRPr="00294CA1">
        <w:rPr>
          <w:rFonts w:ascii="Arial" w:hAnsi="Arial" w:cs="Arial"/>
        </w:rPr>
        <w:t>The STEM Strategy</w:t>
      </w:r>
      <w:r w:rsidR="00D03E5B" w:rsidRPr="00294CA1">
        <w:rPr>
          <w:rFonts w:ascii="Arial" w:hAnsi="Arial" w:cs="Arial"/>
        </w:rPr>
        <w:t xml:space="preserve"> provides a robust </w:t>
      </w:r>
      <w:r w:rsidR="00294CA1" w:rsidRPr="00294CA1">
        <w:rPr>
          <w:rFonts w:ascii="Arial" w:hAnsi="Arial" w:cs="Arial"/>
        </w:rPr>
        <w:t>framework</w:t>
      </w:r>
      <w:r w:rsidR="00A5471C">
        <w:rPr>
          <w:rFonts w:ascii="Arial" w:hAnsi="Arial" w:cs="Arial"/>
        </w:rPr>
        <w:t>,</w:t>
      </w:r>
      <w:r w:rsidR="00294CA1" w:rsidRPr="00294CA1">
        <w:rPr>
          <w:rFonts w:ascii="Arial" w:hAnsi="Arial" w:cs="Arial"/>
        </w:rPr>
        <w:t xml:space="preserve"> clarity</w:t>
      </w:r>
      <w:r w:rsidR="009F62B5" w:rsidRPr="00294CA1">
        <w:rPr>
          <w:rFonts w:ascii="Arial" w:hAnsi="Arial" w:cs="Arial"/>
        </w:rPr>
        <w:t xml:space="preserve"> of purpose and a coheren</w:t>
      </w:r>
      <w:r w:rsidR="000465CE" w:rsidRPr="00294CA1">
        <w:rPr>
          <w:rFonts w:ascii="Arial" w:hAnsi="Arial" w:cs="Arial"/>
        </w:rPr>
        <w:t xml:space="preserve">t </w:t>
      </w:r>
      <w:r w:rsidR="00294CA1" w:rsidRPr="00294CA1">
        <w:rPr>
          <w:rFonts w:ascii="Arial" w:hAnsi="Arial" w:cs="Arial"/>
        </w:rPr>
        <w:t>approach to</w:t>
      </w:r>
      <w:r w:rsidR="009F62B5" w:rsidRPr="00294CA1">
        <w:rPr>
          <w:rFonts w:ascii="Arial" w:hAnsi="Arial" w:cs="Arial"/>
        </w:rPr>
        <w:t xml:space="preserve"> the provision. Importantly, the STEM strategy strengthens existing </w:t>
      </w:r>
      <w:r w:rsidRPr="00294CA1">
        <w:rPr>
          <w:rFonts w:ascii="Arial" w:hAnsi="Arial" w:cs="Arial"/>
        </w:rPr>
        <w:t xml:space="preserve">provision and provides the college with the capability to deliver </w:t>
      </w:r>
      <w:r w:rsidR="009F62B5" w:rsidRPr="00294CA1">
        <w:rPr>
          <w:rFonts w:ascii="Arial" w:hAnsi="Arial" w:cs="Arial"/>
        </w:rPr>
        <w:t xml:space="preserve">education and </w:t>
      </w:r>
      <w:r w:rsidRPr="00294CA1">
        <w:rPr>
          <w:rFonts w:ascii="Arial" w:hAnsi="Arial" w:cs="Arial"/>
        </w:rPr>
        <w:t>training in new and emerging technologies</w:t>
      </w:r>
      <w:r w:rsidR="009F62B5" w:rsidRPr="00294CA1">
        <w:rPr>
          <w:rFonts w:ascii="Arial" w:hAnsi="Arial" w:cs="Arial"/>
        </w:rPr>
        <w:t xml:space="preserve"> that meets the needs of key regional and national industry sectors</w:t>
      </w:r>
      <w:r w:rsidRPr="00294CA1">
        <w:rPr>
          <w:rFonts w:ascii="Arial" w:hAnsi="Arial" w:cs="Arial"/>
        </w:rPr>
        <w:t>, preparing students for jobs that do</w:t>
      </w:r>
      <w:r w:rsidR="000465CE" w:rsidRPr="00294CA1">
        <w:rPr>
          <w:rFonts w:ascii="Arial" w:hAnsi="Arial" w:cs="Arial"/>
        </w:rPr>
        <w:t xml:space="preserve"> not</w:t>
      </w:r>
      <w:r w:rsidR="00294CA1">
        <w:rPr>
          <w:rFonts w:ascii="Arial" w:hAnsi="Arial" w:cs="Arial"/>
        </w:rPr>
        <w:t xml:space="preserve"> </w:t>
      </w:r>
      <w:r w:rsidRPr="00294CA1">
        <w:rPr>
          <w:rFonts w:ascii="Arial" w:hAnsi="Arial" w:cs="Arial"/>
        </w:rPr>
        <w:t xml:space="preserve">currently exist. </w:t>
      </w:r>
      <w:r w:rsidR="009F62B5" w:rsidRPr="00294CA1">
        <w:rPr>
          <w:rFonts w:ascii="Arial" w:hAnsi="Arial" w:cs="Arial"/>
        </w:rPr>
        <w:t>The STEM strategy is an evaluative process which</w:t>
      </w:r>
      <w:r w:rsidR="00B24B6D" w:rsidRPr="00294CA1">
        <w:rPr>
          <w:rFonts w:ascii="Arial" w:hAnsi="Arial" w:cs="Arial"/>
        </w:rPr>
        <w:t xml:space="preserve"> enables the college to effectively</w:t>
      </w:r>
      <w:r w:rsidR="009F62B5" w:rsidRPr="00294CA1">
        <w:rPr>
          <w:rFonts w:ascii="Arial" w:hAnsi="Arial" w:cs="Arial"/>
        </w:rPr>
        <w:t xml:space="preserve"> identify demand in key sectors and to assess the suitability, scalability and sustainability of existing and new provision. </w:t>
      </w:r>
    </w:p>
    <w:p w:rsidR="00385DAA" w:rsidRDefault="00385DAA" w:rsidP="00CA0A90">
      <w:pPr>
        <w:autoSpaceDE w:val="0"/>
        <w:autoSpaceDN w:val="0"/>
        <w:adjustRightInd w:val="0"/>
        <w:spacing w:after="0" w:line="240" w:lineRule="auto"/>
        <w:rPr>
          <w:rFonts w:ascii="Arial" w:hAnsi="Arial" w:cs="Arial"/>
          <w:sz w:val="24"/>
          <w:szCs w:val="24"/>
        </w:rPr>
      </w:pPr>
    </w:p>
    <w:p w:rsidR="005A1BBA" w:rsidRDefault="005A1BBA" w:rsidP="00294CA1">
      <w:pPr>
        <w:pStyle w:val="Heading1"/>
      </w:pPr>
      <w:r>
        <w:br w:type="page"/>
      </w:r>
    </w:p>
    <w:p w:rsidR="0021728F" w:rsidRPr="00294CA1" w:rsidRDefault="00605C09" w:rsidP="00294CA1">
      <w:pPr>
        <w:pStyle w:val="Heading1"/>
      </w:pPr>
      <w:bookmarkStart w:id="6" w:name="_Toc38878758"/>
      <w:r w:rsidRPr="00294CA1">
        <w:lastRenderedPageBreak/>
        <w:t>Aims &amp; Objectives</w:t>
      </w:r>
      <w:bookmarkEnd w:id="6"/>
    </w:p>
    <w:p w:rsidR="0021728F" w:rsidRPr="00294CA1" w:rsidRDefault="0021728F" w:rsidP="0021728F">
      <w:pPr>
        <w:spacing w:after="0" w:line="240" w:lineRule="auto"/>
        <w:rPr>
          <w:rFonts w:ascii="Arial" w:hAnsi="Arial" w:cs="Arial"/>
        </w:rPr>
      </w:pPr>
    </w:p>
    <w:p w:rsidR="0021728F" w:rsidRPr="00294CA1" w:rsidRDefault="0021728F" w:rsidP="0021728F">
      <w:pPr>
        <w:spacing w:after="0" w:line="240" w:lineRule="auto"/>
        <w:rPr>
          <w:rFonts w:ascii="Arial" w:hAnsi="Arial" w:cs="Arial"/>
        </w:rPr>
      </w:pPr>
      <w:r w:rsidRPr="00294CA1">
        <w:rPr>
          <w:rFonts w:ascii="Arial" w:hAnsi="Arial" w:cs="Arial"/>
        </w:rPr>
        <w:t xml:space="preserve">Our vision is that by 2027, Fife </w:t>
      </w:r>
      <w:r w:rsidR="000465CE" w:rsidRPr="00294CA1">
        <w:rPr>
          <w:rFonts w:ascii="Arial" w:hAnsi="Arial" w:cs="Arial"/>
        </w:rPr>
        <w:t xml:space="preserve">will be </w:t>
      </w:r>
      <w:r w:rsidRPr="00294CA1">
        <w:rPr>
          <w:rFonts w:ascii="Arial" w:hAnsi="Arial" w:cs="Arial"/>
        </w:rPr>
        <w:t>a thriving and innovative region with Science, Technology, Engineering and Mathematics (STEM) driving the region’s growth, productivity and future sustainability.</w:t>
      </w:r>
    </w:p>
    <w:p w:rsidR="006D1402" w:rsidRDefault="00294CA1" w:rsidP="002447F3">
      <w:pPr>
        <w:pStyle w:val="Pa0"/>
        <w:rPr>
          <w:rStyle w:val="A0"/>
          <w:rFonts w:ascii="Arial" w:hAnsi="Arial" w:cs="Arial"/>
          <w:sz w:val="24"/>
          <w:szCs w:val="24"/>
        </w:rPr>
      </w:pPr>
      <w:r w:rsidRPr="00294CA1">
        <w:rPr>
          <w:rFonts w:ascii="Arial" w:hAnsi="Arial" w:cs="Arial"/>
          <w:noProof/>
          <w:sz w:val="22"/>
          <w:szCs w:val="22"/>
          <w:lang w:eastAsia="en-GB"/>
        </w:rPr>
        <w:drawing>
          <wp:anchor distT="0" distB="0" distL="114300" distR="114300" simplePos="0" relativeHeight="251660800" behindDoc="1" locked="0" layoutInCell="1" allowOverlap="1" wp14:anchorId="1F1D8140" wp14:editId="49F4319E">
            <wp:simplePos x="0" y="0"/>
            <wp:positionH relativeFrom="column">
              <wp:posOffset>-344805</wp:posOffset>
            </wp:positionH>
            <wp:positionV relativeFrom="paragraph">
              <wp:posOffset>216535</wp:posOffset>
            </wp:positionV>
            <wp:extent cx="6772275" cy="3705225"/>
            <wp:effectExtent l="0" t="0" r="9525" b="9525"/>
            <wp:wrapTight wrapText="bothSides">
              <wp:wrapPolygon edited="0">
                <wp:start x="0" y="0"/>
                <wp:lineTo x="0" y="21544"/>
                <wp:lineTo x="21570" y="21544"/>
                <wp:lineTo x="215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227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6D1402" w:rsidRDefault="006D1402" w:rsidP="002447F3">
      <w:pPr>
        <w:pStyle w:val="Pa0"/>
        <w:rPr>
          <w:rStyle w:val="A0"/>
          <w:rFonts w:ascii="Arial" w:hAnsi="Arial" w:cs="Arial"/>
          <w:sz w:val="24"/>
          <w:szCs w:val="24"/>
        </w:rPr>
      </w:pPr>
    </w:p>
    <w:p w:rsidR="0021728F" w:rsidRDefault="0021728F" w:rsidP="0021728F">
      <w:pPr>
        <w:autoSpaceDE w:val="0"/>
        <w:autoSpaceDN w:val="0"/>
        <w:adjustRightInd w:val="0"/>
        <w:spacing w:after="0" w:line="240" w:lineRule="auto"/>
        <w:rPr>
          <w:rFonts w:ascii="Arial" w:hAnsi="Arial" w:cs="Arial"/>
          <w:sz w:val="24"/>
          <w:szCs w:val="24"/>
        </w:rPr>
      </w:pPr>
    </w:p>
    <w:p w:rsidR="0021728F" w:rsidRDefault="0021728F" w:rsidP="0021728F">
      <w:pPr>
        <w:autoSpaceDE w:val="0"/>
        <w:autoSpaceDN w:val="0"/>
        <w:adjustRightInd w:val="0"/>
        <w:spacing w:after="0" w:line="240" w:lineRule="auto"/>
        <w:rPr>
          <w:rFonts w:ascii="Arial" w:hAnsi="Arial" w:cs="Arial"/>
          <w:sz w:val="24"/>
          <w:szCs w:val="24"/>
        </w:rPr>
      </w:pPr>
    </w:p>
    <w:p w:rsidR="0021728F" w:rsidRDefault="0021728F" w:rsidP="0021728F">
      <w:pPr>
        <w:autoSpaceDE w:val="0"/>
        <w:autoSpaceDN w:val="0"/>
        <w:adjustRightInd w:val="0"/>
        <w:spacing w:after="0" w:line="240" w:lineRule="auto"/>
        <w:rPr>
          <w:rFonts w:ascii="Arial" w:hAnsi="Arial" w:cs="Arial"/>
          <w:sz w:val="24"/>
          <w:szCs w:val="24"/>
        </w:rPr>
      </w:pPr>
    </w:p>
    <w:p w:rsidR="0021728F" w:rsidRDefault="0021728F" w:rsidP="0021728F">
      <w:pPr>
        <w:pStyle w:val="Pa0"/>
        <w:rPr>
          <w:rStyle w:val="A0"/>
          <w:rFonts w:ascii="Arial" w:hAnsi="Arial" w:cs="Arial"/>
          <w:color w:val="auto"/>
          <w:sz w:val="24"/>
          <w:szCs w:val="24"/>
        </w:rPr>
      </w:pPr>
    </w:p>
    <w:p w:rsidR="00294CA1" w:rsidRDefault="00294CA1" w:rsidP="00294CA1">
      <w:pPr>
        <w:pStyle w:val="Default"/>
      </w:pPr>
    </w:p>
    <w:p w:rsidR="00294CA1" w:rsidRDefault="00294CA1" w:rsidP="0021728F">
      <w:pPr>
        <w:pStyle w:val="Pa0"/>
        <w:rPr>
          <w:rStyle w:val="A0"/>
          <w:rFonts w:ascii="Arial" w:hAnsi="Arial" w:cs="Arial"/>
          <w:b/>
          <w:sz w:val="24"/>
          <w:szCs w:val="24"/>
        </w:rPr>
      </w:pPr>
      <w:r>
        <w:rPr>
          <w:rStyle w:val="A0"/>
          <w:rFonts w:ascii="Arial" w:hAnsi="Arial" w:cs="Arial"/>
          <w:b/>
          <w:sz w:val="24"/>
          <w:szCs w:val="24"/>
        </w:rPr>
        <w:br w:type="page"/>
      </w:r>
    </w:p>
    <w:p w:rsidR="00294CA1" w:rsidRDefault="00294CA1" w:rsidP="00294CA1">
      <w:pPr>
        <w:pStyle w:val="Heading1"/>
      </w:pPr>
      <w:bookmarkStart w:id="7" w:name="_Toc38878759"/>
      <w:r>
        <w:lastRenderedPageBreak/>
        <w:t>Pledges</w:t>
      </w:r>
      <w:bookmarkEnd w:id="7"/>
      <w:r>
        <w:t xml:space="preserve"> </w:t>
      </w:r>
    </w:p>
    <w:p w:rsidR="00294CA1" w:rsidRPr="00294CA1" w:rsidRDefault="00294CA1" w:rsidP="00294CA1">
      <w:pPr>
        <w:spacing w:after="0" w:line="240" w:lineRule="auto"/>
      </w:pPr>
    </w:p>
    <w:p w:rsidR="0021728F" w:rsidRPr="00294CA1" w:rsidRDefault="00605C09" w:rsidP="0021728F">
      <w:pPr>
        <w:pStyle w:val="Pa0"/>
        <w:rPr>
          <w:rFonts w:ascii="Arial" w:hAnsi="Arial" w:cs="Arial"/>
          <w:sz w:val="22"/>
          <w:szCs w:val="22"/>
        </w:rPr>
      </w:pPr>
      <w:r w:rsidRPr="00294CA1">
        <w:rPr>
          <w:rStyle w:val="A0"/>
          <w:rFonts w:ascii="Arial" w:hAnsi="Arial" w:cs="Arial"/>
        </w:rPr>
        <w:t xml:space="preserve">We </w:t>
      </w:r>
      <w:r w:rsidR="0021728F" w:rsidRPr="00294CA1">
        <w:rPr>
          <w:rStyle w:val="A0"/>
          <w:rFonts w:ascii="Arial" w:hAnsi="Arial" w:cs="Arial"/>
        </w:rPr>
        <w:t>have a responsibility to support the economy across the region with staff that possess the right knowledge and transferable skills to meet labour market needs. It is these duties that the STEM strategy and pledges are designed to address.</w:t>
      </w:r>
    </w:p>
    <w:p w:rsidR="006D1402" w:rsidRPr="00294CA1" w:rsidRDefault="006D1402" w:rsidP="002447F3">
      <w:pPr>
        <w:pStyle w:val="Pa0"/>
        <w:rPr>
          <w:rStyle w:val="A0"/>
          <w:rFonts w:ascii="Arial" w:hAnsi="Arial" w:cs="Arial"/>
        </w:rPr>
      </w:pPr>
    </w:p>
    <w:p w:rsidR="002447F3" w:rsidRPr="00294CA1" w:rsidRDefault="00760E06" w:rsidP="002447F3">
      <w:pPr>
        <w:pStyle w:val="Pa0"/>
        <w:rPr>
          <w:rFonts w:ascii="Arial" w:hAnsi="Arial" w:cs="Arial"/>
          <w:sz w:val="22"/>
          <w:szCs w:val="22"/>
        </w:rPr>
      </w:pPr>
      <w:r w:rsidRPr="00294CA1">
        <w:rPr>
          <w:rStyle w:val="A0"/>
          <w:rFonts w:ascii="Arial" w:hAnsi="Arial" w:cs="Arial"/>
        </w:rPr>
        <w:t xml:space="preserve">Our focus over the next </w:t>
      </w:r>
      <w:r w:rsidR="00A30785" w:rsidRPr="00294CA1">
        <w:rPr>
          <w:rStyle w:val="A0"/>
          <w:rFonts w:ascii="Arial" w:hAnsi="Arial" w:cs="Arial"/>
        </w:rPr>
        <w:t>5 years is manifested in the following pledges which support our commitment to foster a culture of entrepreneurship, innovation and enterprise in STEM.</w:t>
      </w:r>
      <w:r w:rsidR="00A30785" w:rsidRPr="00294CA1">
        <w:rPr>
          <w:rStyle w:val="A2"/>
          <w:rFonts w:cstheme="minorBidi"/>
          <w:color w:val="auto"/>
          <w:sz w:val="22"/>
          <w:szCs w:val="22"/>
        </w:rPr>
        <w:t xml:space="preserve"> </w:t>
      </w:r>
    </w:p>
    <w:p w:rsidR="002447F3" w:rsidRPr="00294CA1" w:rsidRDefault="002447F3" w:rsidP="006D1402">
      <w:pPr>
        <w:pStyle w:val="Pa0"/>
        <w:rPr>
          <w:rStyle w:val="A0"/>
          <w:rFonts w:ascii="Arial" w:hAnsi="Arial" w:cs="Arial"/>
          <w:color w:val="auto"/>
        </w:rPr>
      </w:pPr>
      <w:r w:rsidRPr="00294CA1">
        <w:rPr>
          <w:rStyle w:val="A0"/>
          <w:rFonts w:ascii="Arial" w:hAnsi="Arial" w:cs="Arial"/>
          <w:color w:val="auto"/>
        </w:rPr>
        <w:t>We will:</w:t>
      </w:r>
    </w:p>
    <w:p w:rsidR="006D1402" w:rsidRPr="00294CA1" w:rsidRDefault="006D1402" w:rsidP="006D1402">
      <w:pPr>
        <w:pStyle w:val="Default"/>
        <w:rPr>
          <w:sz w:val="22"/>
          <w:szCs w:val="22"/>
        </w:rPr>
      </w:pPr>
    </w:p>
    <w:p w:rsidR="002447F3" w:rsidRDefault="000465CE" w:rsidP="00294CA1">
      <w:pPr>
        <w:pStyle w:val="Pa0"/>
        <w:numPr>
          <w:ilvl w:val="0"/>
          <w:numId w:val="11"/>
        </w:numPr>
        <w:ind w:left="360"/>
        <w:rPr>
          <w:rStyle w:val="A0"/>
          <w:rFonts w:ascii="Arial" w:hAnsi="Arial" w:cs="Arial"/>
          <w:color w:val="auto"/>
        </w:rPr>
      </w:pPr>
      <w:r w:rsidRPr="00294CA1">
        <w:rPr>
          <w:rStyle w:val="A0"/>
          <w:rFonts w:ascii="Arial" w:hAnsi="Arial" w:cs="Arial"/>
          <w:color w:val="auto"/>
        </w:rPr>
        <w:t>Commit</w:t>
      </w:r>
      <w:r w:rsidR="002447F3" w:rsidRPr="00294CA1">
        <w:rPr>
          <w:rStyle w:val="A0"/>
          <w:rFonts w:ascii="Arial" w:hAnsi="Arial" w:cs="Arial"/>
          <w:color w:val="auto"/>
        </w:rPr>
        <w:t xml:space="preserve"> to building a stron</w:t>
      </w:r>
      <w:r w:rsidR="00751266" w:rsidRPr="00294CA1">
        <w:rPr>
          <w:rStyle w:val="A0"/>
          <w:rFonts w:ascii="Arial" w:hAnsi="Arial" w:cs="Arial"/>
          <w:color w:val="auto"/>
        </w:rPr>
        <w:t>g STEM capability for the regional economic priorities, particularly emerging and high value industrial and commercial sectors.</w:t>
      </w:r>
    </w:p>
    <w:p w:rsidR="00294CA1" w:rsidRPr="00294CA1" w:rsidRDefault="00294CA1" w:rsidP="00294CA1">
      <w:pPr>
        <w:pStyle w:val="Default"/>
      </w:pPr>
    </w:p>
    <w:p w:rsidR="00751266" w:rsidRDefault="000465CE" w:rsidP="00294CA1">
      <w:pPr>
        <w:pStyle w:val="Pa0"/>
        <w:numPr>
          <w:ilvl w:val="0"/>
          <w:numId w:val="11"/>
        </w:numPr>
        <w:ind w:left="360"/>
        <w:rPr>
          <w:rStyle w:val="A0"/>
          <w:rFonts w:ascii="Arial" w:hAnsi="Arial" w:cs="Arial"/>
          <w:color w:val="auto"/>
        </w:rPr>
      </w:pPr>
      <w:r w:rsidRPr="00294CA1">
        <w:rPr>
          <w:rStyle w:val="A0"/>
          <w:rFonts w:ascii="Arial" w:hAnsi="Arial" w:cs="Arial"/>
          <w:color w:val="auto"/>
        </w:rPr>
        <w:t>Ensure</w:t>
      </w:r>
      <w:r w:rsidR="002447F3" w:rsidRPr="00294CA1">
        <w:rPr>
          <w:rStyle w:val="A0"/>
          <w:rFonts w:ascii="Arial" w:hAnsi="Arial" w:cs="Arial"/>
          <w:color w:val="auto"/>
        </w:rPr>
        <w:t xml:space="preserve"> that STEM is given prominence and status across the College</w:t>
      </w:r>
      <w:r w:rsidR="00027CEF" w:rsidRPr="00294CA1">
        <w:rPr>
          <w:rStyle w:val="A0"/>
          <w:rFonts w:ascii="Arial" w:hAnsi="Arial" w:cs="Arial"/>
          <w:color w:val="auto"/>
        </w:rPr>
        <w:t>, the</w:t>
      </w:r>
      <w:r w:rsidR="00D03E5B" w:rsidRPr="00294CA1">
        <w:rPr>
          <w:rStyle w:val="A0"/>
          <w:rFonts w:ascii="Arial" w:hAnsi="Arial" w:cs="Arial"/>
          <w:color w:val="auto"/>
        </w:rPr>
        <w:t xml:space="preserve"> </w:t>
      </w:r>
      <w:r w:rsidR="00027CEF" w:rsidRPr="00294CA1">
        <w:rPr>
          <w:rStyle w:val="A0"/>
          <w:rFonts w:ascii="Arial" w:hAnsi="Arial" w:cs="Arial"/>
          <w:color w:val="auto"/>
        </w:rPr>
        <w:t>community and region</w:t>
      </w:r>
      <w:r w:rsidR="00751266" w:rsidRPr="00294CA1">
        <w:rPr>
          <w:rStyle w:val="A0"/>
          <w:rFonts w:ascii="Arial" w:hAnsi="Arial" w:cs="Arial"/>
          <w:color w:val="auto"/>
        </w:rPr>
        <w:t>.</w:t>
      </w:r>
    </w:p>
    <w:p w:rsidR="00294CA1" w:rsidRPr="00294CA1" w:rsidRDefault="00294CA1" w:rsidP="00294CA1">
      <w:pPr>
        <w:pStyle w:val="Default"/>
      </w:pPr>
    </w:p>
    <w:p w:rsidR="00751266" w:rsidRDefault="000465CE" w:rsidP="00294CA1">
      <w:pPr>
        <w:pStyle w:val="Default"/>
        <w:numPr>
          <w:ilvl w:val="0"/>
          <w:numId w:val="11"/>
        </w:numPr>
        <w:ind w:left="360"/>
        <w:rPr>
          <w:rFonts w:ascii="Arial" w:hAnsi="Arial" w:cs="Arial"/>
          <w:sz w:val="22"/>
          <w:szCs w:val="22"/>
        </w:rPr>
      </w:pPr>
      <w:r w:rsidRPr="00294CA1">
        <w:rPr>
          <w:rFonts w:ascii="Arial" w:hAnsi="Arial" w:cs="Arial"/>
          <w:sz w:val="22"/>
          <w:szCs w:val="22"/>
        </w:rPr>
        <w:t>Create</w:t>
      </w:r>
      <w:r w:rsidR="00751266" w:rsidRPr="00294CA1">
        <w:rPr>
          <w:rFonts w:ascii="Arial" w:hAnsi="Arial" w:cs="Arial"/>
          <w:sz w:val="22"/>
          <w:szCs w:val="22"/>
        </w:rPr>
        <w:t xml:space="preserve"> an education and training environment that delivers the best in S</w:t>
      </w:r>
      <w:r w:rsidR="00565769" w:rsidRPr="00294CA1">
        <w:rPr>
          <w:rFonts w:ascii="Arial" w:hAnsi="Arial" w:cs="Arial"/>
          <w:sz w:val="22"/>
          <w:szCs w:val="22"/>
        </w:rPr>
        <w:t>TEM</w:t>
      </w:r>
      <w:r w:rsidR="00751266" w:rsidRPr="00294CA1">
        <w:rPr>
          <w:rFonts w:ascii="Arial" w:hAnsi="Arial" w:cs="Arial"/>
          <w:sz w:val="22"/>
          <w:szCs w:val="22"/>
        </w:rPr>
        <w:t xml:space="preserve"> learning and teaching at every stage of lifelong learning and development. </w:t>
      </w:r>
    </w:p>
    <w:p w:rsidR="00294CA1" w:rsidRPr="00294CA1" w:rsidRDefault="00294CA1" w:rsidP="00294CA1">
      <w:pPr>
        <w:pStyle w:val="Default"/>
        <w:rPr>
          <w:rFonts w:ascii="Arial" w:hAnsi="Arial" w:cs="Arial"/>
          <w:sz w:val="22"/>
          <w:szCs w:val="22"/>
        </w:rPr>
      </w:pPr>
    </w:p>
    <w:p w:rsidR="002447F3" w:rsidRDefault="000465CE" w:rsidP="00294CA1">
      <w:pPr>
        <w:pStyle w:val="Pa0"/>
        <w:numPr>
          <w:ilvl w:val="0"/>
          <w:numId w:val="12"/>
        </w:numPr>
        <w:ind w:left="360"/>
        <w:rPr>
          <w:rStyle w:val="A0"/>
          <w:rFonts w:ascii="Arial" w:hAnsi="Arial" w:cs="Arial"/>
          <w:color w:val="auto"/>
        </w:rPr>
      </w:pPr>
      <w:r w:rsidRPr="00294CA1">
        <w:rPr>
          <w:rStyle w:val="A0"/>
          <w:rFonts w:ascii="Arial" w:hAnsi="Arial" w:cs="Arial"/>
          <w:color w:val="auto"/>
        </w:rPr>
        <w:t>Promote</w:t>
      </w:r>
      <w:r w:rsidR="00027CEF" w:rsidRPr="00294CA1">
        <w:rPr>
          <w:rStyle w:val="A0"/>
          <w:rFonts w:ascii="Arial" w:hAnsi="Arial" w:cs="Arial"/>
          <w:color w:val="auto"/>
        </w:rPr>
        <w:t>, support and deliver</w:t>
      </w:r>
      <w:r w:rsidR="002447F3" w:rsidRPr="00294CA1">
        <w:rPr>
          <w:rStyle w:val="A0"/>
          <w:rFonts w:ascii="Arial" w:hAnsi="Arial" w:cs="Arial"/>
          <w:color w:val="auto"/>
        </w:rPr>
        <w:t xml:space="preserve"> STEM</w:t>
      </w:r>
      <w:r w:rsidR="00E25466" w:rsidRPr="00294CA1">
        <w:rPr>
          <w:rStyle w:val="A0"/>
          <w:rFonts w:ascii="Arial" w:hAnsi="Arial" w:cs="Arial"/>
          <w:color w:val="auto"/>
        </w:rPr>
        <w:t xml:space="preserve"> progression and </w:t>
      </w:r>
      <w:r w:rsidR="002447F3" w:rsidRPr="00294CA1">
        <w:rPr>
          <w:rStyle w:val="A0"/>
          <w:rFonts w:ascii="Arial" w:hAnsi="Arial" w:cs="Arial"/>
          <w:color w:val="auto"/>
        </w:rPr>
        <w:t>careers through close collaboration with</w:t>
      </w:r>
      <w:r w:rsidR="00D03E5B" w:rsidRPr="00294CA1">
        <w:rPr>
          <w:rStyle w:val="A0"/>
          <w:rFonts w:ascii="Arial" w:hAnsi="Arial" w:cs="Arial"/>
          <w:color w:val="auto"/>
        </w:rPr>
        <w:t xml:space="preserve"> </w:t>
      </w:r>
      <w:r w:rsidR="00027CEF" w:rsidRPr="00294CA1">
        <w:rPr>
          <w:rStyle w:val="A0"/>
          <w:rFonts w:ascii="Arial" w:hAnsi="Arial" w:cs="Arial"/>
          <w:color w:val="auto"/>
        </w:rPr>
        <w:t xml:space="preserve">schools, partner </w:t>
      </w:r>
      <w:r w:rsidR="002447F3" w:rsidRPr="00294CA1">
        <w:rPr>
          <w:rStyle w:val="A0"/>
          <w:rFonts w:ascii="Arial" w:hAnsi="Arial" w:cs="Arial"/>
          <w:color w:val="auto"/>
        </w:rPr>
        <w:t>universities, employers and other stakeholders</w:t>
      </w:r>
      <w:r w:rsidR="00751266" w:rsidRPr="00294CA1">
        <w:rPr>
          <w:rStyle w:val="A0"/>
          <w:rFonts w:ascii="Arial" w:hAnsi="Arial" w:cs="Arial"/>
          <w:color w:val="auto"/>
        </w:rPr>
        <w:t>.</w:t>
      </w:r>
    </w:p>
    <w:p w:rsidR="00294CA1" w:rsidRPr="00294CA1" w:rsidRDefault="00294CA1" w:rsidP="00294CA1">
      <w:pPr>
        <w:pStyle w:val="Default"/>
      </w:pPr>
    </w:p>
    <w:p w:rsidR="00294CA1" w:rsidRDefault="000465CE" w:rsidP="00294CA1">
      <w:pPr>
        <w:pStyle w:val="Pa0"/>
        <w:numPr>
          <w:ilvl w:val="0"/>
          <w:numId w:val="12"/>
        </w:numPr>
        <w:ind w:left="360"/>
        <w:rPr>
          <w:rStyle w:val="A0"/>
          <w:rFonts w:ascii="Arial" w:hAnsi="Arial" w:cs="Arial"/>
          <w:color w:val="auto"/>
        </w:rPr>
      </w:pPr>
      <w:r w:rsidRPr="00294CA1">
        <w:rPr>
          <w:rStyle w:val="A0"/>
          <w:rFonts w:ascii="Arial" w:hAnsi="Arial" w:cs="Arial"/>
          <w:color w:val="auto"/>
        </w:rPr>
        <w:t>P</w:t>
      </w:r>
      <w:r w:rsidR="002447F3" w:rsidRPr="00294CA1">
        <w:rPr>
          <w:rStyle w:val="A0"/>
          <w:rFonts w:ascii="Arial" w:hAnsi="Arial" w:cs="Arial"/>
          <w:color w:val="auto"/>
        </w:rPr>
        <w:t xml:space="preserve">rovide the capacity and capability in STEM to enable employers to meet business </w:t>
      </w:r>
      <w:r w:rsidR="00027CEF" w:rsidRPr="00294CA1">
        <w:rPr>
          <w:rStyle w:val="A0"/>
          <w:rFonts w:ascii="Arial" w:hAnsi="Arial" w:cs="Arial"/>
          <w:color w:val="auto"/>
        </w:rPr>
        <w:t xml:space="preserve">  </w:t>
      </w:r>
      <w:r w:rsidR="00974934" w:rsidRPr="00294CA1">
        <w:rPr>
          <w:rStyle w:val="A0"/>
          <w:rFonts w:ascii="Arial" w:hAnsi="Arial" w:cs="Arial"/>
          <w:color w:val="auto"/>
        </w:rPr>
        <w:t xml:space="preserve">         </w:t>
      </w:r>
      <w:r w:rsidR="002447F3" w:rsidRPr="00294CA1">
        <w:rPr>
          <w:rStyle w:val="A0"/>
          <w:rFonts w:ascii="Arial" w:hAnsi="Arial" w:cs="Arial"/>
          <w:color w:val="auto"/>
        </w:rPr>
        <w:t>objectives and the region’s economic priorities</w:t>
      </w:r>
      <w:r w:rsidR="00751266" w:rsidRPr="00294CA1">
        <w:rPr>
          <w:rStyle w:val="A0"/>
          <w:rFonts w:ascii="Arial" w:hAnsi="Arial" w:cs="Arial"/>
          <w:color w:val="auto"/>
        </w:rPr>
        <w:t>.</w:t>
      </w:r>
    </w:p>
    <w:p w:rsidR="00294CA1" w:rsidRPr="00294CA1" w:rsidRDefault="00294CA1" w:rsidP="00294CA1">
      <w:pPr>
        <w:pStyle w:val="Default"/>
      </w:pPr>
    </w:p>
    <w:p w:rsidR="00974934" w:rsidRDefault="000465CE" w:rsidP="00294CA1">
      <w:pPr>
        <w:pStyle w:val="ListParagraph"/>
        <w:numPr>
          <w:ilvl w:val="0"/>
          <w:numId w:val="12"/>
        </w:numPr>
        <w:spacing w:after="0" w:line="240" w:lineRule="auto"/>
        <w:ind w:left="360"/>
        <w:rPr>
          <w:rStyle w:val="A0"/>
          <w:rFonts w:ascii="Arial" w:hAnsi="Arial" w:cs="Arial"/>
          <w:color w:val="auto"/>
        </w:rPr>
      </w:pPr>
      <w:r w:rsidRPr="00294CA1">
        <w:rPr>
          <w:rStyle w:val="A0"/>
          <w:rFonts w:ascii="Arial" w:hAnsi="Arial" w:cs="Arial"/>
          <w:color w:val="auto"/>
        </w:rPr>
        <w:t>C</w:t>
      </w:r>
      <w:r w:rsidR="002447F3" w:rsidRPr="00294CA1">
        <w:rPr>
          <w:rStyle w:val="A0"/>
          <w:rFonts w:ascii="Arial" w:hAnsi="Arial" w:cs="Arial"/>
          <w:color w:val="auto"/>
        </w:rPr>
        <w:t xml:space="preserve">ontribute to raising levels of </w:t>
      </w:r>
      <w:r w:rsidR="00027CEF" w:rsidRPr="00294CA1">
        <w:rPr>
          <w:rStyle w:val="A0"/>
          <w:rFonts w:ascii="Arial" w:hAnsi="Arial" w:cs="Arial"/>
          <w:color w:val="auto"/>
        </w:rPr>
        <w:t xml:space="preserve">STEM </w:t>
      </w:r>
      <w:r w:rsidR="002447F3" w:rsidRPr="00294CA1">
        <w:rPr>
          <w:rStyle w:val="A0"/>
          <w:rFonts w:ascii="Arial" w:hAnsi="Arial" w:cs="Arial"/>
          <w:color w:val="auto"/>
        </w:rPr>
        <w:t>numeracy</w:t>
      </w:r>
      <w:r w:rsidR="00027CEF" w:rsidRPr="00294CA1">
        <w:rPr>
          <w:rStyle w:val="A0"/>
          <w:rFonts w:ascii="Arial" w:hAnsi="Arial" w:cs="Arial"/>
          <w:color w:val="auto"/>
        </w:rPr>
        <w:t xml:space="preserve">, </w:t>
      </w:r>
      <w:r w:rsidR="002447F3" w:rsidRPr="00294CA1">
        <w:rPr>
          <w:rStyle w:val="A0"/>
          <w:rFonts w:ascii="Arial" w:hAnsi="Arial" w:cs="Arial"/>
          <w:color w:val="auto"/>
        </w:rPr>
        <w:t>literacy</w:t>
      </w:r>
      <w:r w:rsidR="00027CEF" w:rsidRPr="00294CA1">
        <w:rPr>
          <w:rStyle w:val="A0"/>
          <w:rFonts w:ascii="Arial" w:hAnsi="Arial" w:cs="Arial"/>
          <w:color w:val="auto"/>
        </w:rPr>
        <w:t xml:space="preserve"> and employability skills across the </w:t>
      </w:r>
      <w:r w:rsidR="00565769" w:rsidRPr="00294CA1">
        <w:rPr>
          <w:rStyle w:val="A0"/>
          <w:rFonts w:ascii="Arial" w:hAnsi="Arial" w:cs="Arial"/>
          <w:color w:val="auto"/>
        </w:rPr>
        <w:t>c</w:t>
      </w:r>
      <w:r w:rsidR="00027CEF" w:rsidRPr="00294CA1">
        <w:rPr>
          <w:rStyle w:val="A0"/>
          <w:rFonts w:ascii="Arial" w:hAnsi="Arial" w:cs="Arial"/>
          <w:color w:val="auto"/>
        </w:rPr>
        <w:t>ollege, the community and the region</w:t>
      </w:r>
      <w:r w:rsidR="00751266" w:rsidRPr="00294CA1">
        <w:rPr>
          <w:rStyle w:val="A0"/>
          <w:rFonts w:ascii="Arial" w:hAnsi="Arial" w:cs="Arial"/>
          <w:color w:val="auto"/>
        </w:rPr>
        <w:t>.</w:t>
      </w:r>
    </w:p>
    <w:p w:rsidR="00294CA1" w:rsidRPr="00294CA1" w:rsidRDefault="00294CA1" w:rsidP="00294CA1">
      <w:pPr>
        <w:spacing w:after="0" w:line="240" w:lineRule="auto"/>
        <w:rPr>
          <w:rStyle w:val="A0"/>
          <w:rFonts w:ascii="Arial" w:hAnsi="Arial" w:cs="Arial"/>
          <w:color w:val="auto"/>
        </w:rPr>
      </w:pPr>
    </w:p>
    <w:p w:rsidR="00974934" w:rsidRDefault="000465CE" w:rsidP="00294CA1">
      <w:pPr>
        <w:pStyle w:val="ListParagraph"/>
        <w:numPr>
          <w:ilvl w:val="0"/>
          <w:numId w:val="12"/>
        </w:numPr>
        <w:spacing w:after="0" w:line="240" w:lineRule="auto"/>
        <w:ind w:left="360"/>
        <w:rPr>
          <w:rStyle w:val="A0"/>
          <w:rFonts w:ascii="Arial" w:hAnsi="Arial" w:cs="Arial"/>
          <w:color w:val="auto"/>
        </w:rPr>
      </w:pPr>
      <w:r w:rsidRPr="00294CA1">
        <w:rPr>
          <w:rStyle w:val="A0"/>
          <w:rFonts w:ascii="Arial" w:hAnsi="Arial" w:cs="Arial"/>
          <w:color w:val="auto"/>
        </w:rPr>
        <w:t>Build</w:t>
      </w:r>
      <w:r w:rsidR="00974934" w:rsidRPr="00294CA1">
        <w:rPr>
          <w:rStyle w:val="A0"/>
          <w:rFonts w:ascii="Arial" w:hAnsi="Arial" w:cs="Arial"/>
          <w:color w:val="auto"/>
        </w:rPr>
        <w:t xml:space="preserve"> understanding, knowledge and expertise of STEM subjects with staff to support a sustainable portfolio of provision across all faculties</w:t>
      </w:r>
      <w:r w:rsidR="00751266" w:rsidRPr="00294CA1">
        <w:rPr>
          <w:rStyle w:val="A0"/>
          <w:rFonts w:ascii="Arial" w:hAnsi="Arial" w:cs="Arial"/>
          <w:color w:val="auto"/>
        </w:rPr>
        <w:t>.</w:t>
      </w:r>
    </w:p>
    <w:p w:rsidR="00294CA1" w:rsidRPr="00294CA1" w:rsidRDefault="00294CA1" w:rsidP="00294CA1">
      <w:pPr>
        <w:spacing w:after="0" w:line="240" w:lineRule="auto"/>
        <w:rPr>
          <w:rStyle w:val="A0"/>
          <w:rFonts w:ascii="Arial" w:hAnsi="Arial" w:cs="Arial"/>
          <w:color w:val="auto"/>
        </w:rPr>
      </w:pPr>
    </w:p>
    <w:p w:rsidR="00751266" w:rsidRPr="00294CA1" w:rsidRDefault="000465CE" w:rsidP="00294CA1">
      <w:pPr>
        <w:pStyle w:val="ListParagraph"/>
        <w:numPr>
          <w:ilvl w:val="0"/>
          <w:numId w:val="12"/>
        </w:numPr>
        <w:spacing w:after="0" w:line="240" w:lineRule="auto"/>
        <w:ind w:left="360"/>
        <w:rPr>
          <w:rStyle w:val="A0"/>
          <w:rFonts w:ascii="Arial" w:hAnsi="Arial" w:cs="Arial"/>
          <w:color w:val="auto"/>
        </w:rPr>
      </w:pPr>
      <w:r w:rsidRPr="00294CA1">
        <w:rPr>
          <w:rStyle w:val="A0"/>
          <w:rFonts w:ascii="Arial" w:hAnsi="Arial" w:cs="Arial"/>
          <w:color w:val="auto"/>
        </w:rPr>
        <w:t>Take</w:t>
      </w:r>
      <w:r w:rsidR="00751266" w:rsidRPr="00294CA1">
        <w:rPr>
          <w:rStyle w:val="A0"/>
          <w:rFonts w:ascii="Arial" w:hAnsi="Arial" w:cs="Arial"/>
          <w:color w:val="auto"/>
        </w:rPr>
        <w:t xml:space="preserve"> a lead role in the region and wider industries to ra</w:t>
      </w:r>
      <w:r w:rsidR="00F47079" w:rsidRPr="00294CA1">
        <w:rPr>
          <w:rStyle w:val="A0"/>
          <w:rFonts w:ascii="Arial" w:hAnsi="Arial" w:cs="Arial"/>
          <w:color w:val="auto"/>
        </w:rPr>
        <w:t>ise awareness and attract under-</w:t>
      </w:r>
      <w:r w:rsidR="00751266" w:rsidRPr="00294CA1">
        <w:rPr>
          <w:rStyle w:val="A0"/>
          <w:rFonts w:ascii="Arial" w:hAnsi="Arial" w:cs="Arial"/>
          <w:color w:val="auto"/>
        </w:rPr>
        <w:t>represented groups, such as women, into STEM related industr</w:t>
      </w:r>
      <w:r w:rsidRPr="00294CA1">
        <w:rPr>
          <w:rStyle w:val="A0"/>
          <w:rFonts w:ascii="Arial" w:hAnsi="Arial" w:cs="Arial"/>
          <w:color w:val="auto"/>
        </w:rPr>
        <w:t>ies</w:t>
      </w:r>
      <w:r w:rsidR="00751266" w:rsidRPr="00294CA1">
        <w:rPr>
          <w:rStyle w:val="A0"/>
          <w:rFonts w:ascii="Arial" w:hAnsi="Arial" w:cs="Arial"/>
          <w:color w:val="auto"/>
        </w:rPr>
        <w:t xml:space="preserve"> and education.</w:t>
      </w:r>
    </w:p>
    <w:p w:rsidR="00974934" w:rsidRPr="00974934" w:rsidRDefault="00974934" w:rsidP="00974934">
      <w:pPr>
        <w:spacing w:after="0" w:line="240" w:lineRule="auto"/>
        <w:rPr>
          <w:rFonts w:ascii="Arial" w:hAnsi="Arial" w:cs="Arial"/>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6D1402" w:rsidRDefault="006D1402" w:rsidP="00EE2D97">
      <w:pPr>
        <w:spacing w:after="0" w:line="240" w:lineRule="auto"/>
        <w:rPr>
          <w:rFonts w:ascii="Arial" w:hAnsi="Arial" w:cs="Arial"/>
          <w:b/>
          <w:sz w:val="24"/>
          <w:szCs w:val="24"/>
        </w:rPr>
      </w:pPr>
    </w:p>
    <w:p w:rsidR="0021728F" w:rsidRDefault="0021728F" w:rsidP="00EE2D97">
      <w:pPr>
        <w:spacing w:after="0" w:line="240" w:lineRule="auto"/>
        <w:rPr>
          <w:rFonts w:ascii="Arial" w:hAnsi="Arial" w:cs="Arial"/>
          <w:b/>
          <w:sz w:val="24"/>
          <w:szCs w:val="24"/>
        </w:rPr>
      </w:pPr>
    </w:p>
    <w:p w:rsidR="00BF726A" w:rsidRDefault="00BF726A" w:rsidP="00294CA1">
      <w:pPr>
        <w:pStyle w:val="Heading1"/>
      </w:pPr>
      <w:r>
        <w:br w:type="page"/>
      </w:r>
    </w:p>
    <w:p w:rsidR="00EE2D97" w:rsidRPr="00AA1387" w:rsidRDefault="00605C09" w:rsidP="00294CA1">
      <w:pPr>
        <w:pStyle w:val="Heading1"/>
      </w:pPr>
      <w:bookmarkStart w:id="8" w:name="_Toc38878760"/>
      <w:r>
        <w:lastRenderedPageBreak/>
        <w:t>Outcomes &amp; Impact</w:t>
      </w:r>
      <w:bookmarkEnd w:id="8"/>
    </w:p>
    <w:p w:rsidR="00EE2D97" w:rsidRDefault="00EE2D97" w:rsidP="00EE2D97">
      <w:pPr>
        <w:spacing w:after="0" w:line="240" w:lineRule="auto"/>
        <w:rPr>
          <w:rFonts w:ascii="Arial" w:hAnsi="Arial" w:cs="Arial"/>
          <w:sz w:val="24"/>
          <w:szCs w:val="24"/>
        </w:rPr>
      </w:pPr>
    </w:p>
    <w:p w:rsidR="00F47079" w:rsidRPr="00294CA1" w:rsidRDefault="00633808" w:rsidP="00EE2D97">
      <w:pPr>
        <w:spacing w:after="0" w:line="240" w:lineRule="auto"/>
        <w:rPr>
          <w:rFonts w:ascii="Arial" w:hAnsi="Arial" w:cs="Arial"/>
        </w:rPr>
      </w:pPr>
      <w:r w:rsidRPr="00294CA1">
        <w:rPr>
          <w:rFonts w:ascii="Arial" w:hAnsi="Arial" w:cs="Arial"/>
        </w:rPr>
        <w:t xml:space="preserve">Aligned to Fife College’s Key Performance Indicators, the </w:t>
      </w:r>
      <w:r w:rsidR="00527FB8" w:rsidRPr="00294CA1">
        <w:rPr>
          <w:rFonts w:ascii="Arial" w:hAnsi="Arial" w:cs="Arial"/>
        </w:rPr>
        <w:t>STEM Strateg</w:t>
      </w:r>
      <w:r w:rsidR="000465CE" w:rsidRPr="00294CA1">
        <w:rPr>
          <w:rFonts w:ascii="Arial" w:hAnsi="Arial" w:cs="Arial"/>
        </w:rPr>
        <w:t>y</w:t>
      </w:r>
      <w:r w:rsidR="00527FB8" w:rsidRPr="00294CA1">
        <w:rPr>
          <w:rFonts w:ascii="Arial" w:hAnsi="Arial" w:cs="Arial"/>
        </w:rPr>
        <w:t xml:space="preserve"> is </w:t>
      </w:r>
    </w:p>
    <w:p w:rsidR="00EE2D97" w:rsidRPr="00294CA1" w:rsidRDefault="00527FB8" w:rsidP="00EE2D97">
      <w:pPr>
        <w:spacing w:after="0" w:line="240" w:lineRule="auto"/>
        <w:rPr>
          <w:rFonts w:ascii="Arial" w:hAnsi="Arial" w:cs="Arial"/>
        </w:rPr>
      </w:pPr>
      <w:proofErr w:type="gramStart"/>
      <w:r w:rsidRPr="00294CA1">
        <w:rPr>
          <w:rFonts w:ascii="Arial" w:hAnsi="Arial" w:cs="Arial"/>
        </w:rPr>
        <w:t>aimed</w:t>
      </w:r>
      <w:proofErr w:type="gramEnd"/>
      <w:r w:rsidRPr="00294CA1">
        <w:rPr>
          <w:rFonts w:ascii="Arial" w:hAnsi="Arial" w:cs="Arial"/>
        </w:rPr>
        <w:t xml:space="preserve"> at </w:t>
      </w:r>
      <w:r w:rsidRPr="00294CA1">
        <w:rPr>
          <w:rFonts w:ascii="Arial" w:hAnsi="Arial" w:cs="Arial"/>
          <w:b/>
        </w:rPr>
        <w:t>getting the right people in the right place with the right skills</w:t>
      </w:r>
      <w:r w:rsidRPr="00294CA1">
        <w:rPr>
          <w:rFonts w:ascii="Arial" w:hAnsi="Arial" w:cs="Arial"/>
        </w:rPr>
        <w:t xml:space="preserve">. </w:t>
      </w:r>
      <w:r w:rsidR="00633808" w:rsidRPr="00294CA1">
        <w:rPr>
          <w:rFonts w:ascii="Arial" w:hAnsi="Arial" w:cs="Arial"/>
        </w:rPr>
        <w:t>This requires Key Performance Indicators that measure against our Economy, Education and Region.</w:t>
      </w:r>
    </w:p>
    <w:p w:rsidR="00633808" w:rsidRPr="00294CA1" w:rsidRDefault="00633808" w:rsidP="00EE2D97">
      <w:pPr>
        <w:spacing w:after="0" w:line="240" w:lineRule="auto"/>
        <w:rPr>
          <w:rFonts w:ascii="Arial" w:hAnsi="Arial" w:cs="Arial"/>
        </w:rPr>
      </w:pPr>
    </w:p>
    <w:p w:rsidR="00633808" w:rsidRPr="00294CA1" w:rsidRDefault="00633808" w:rsidP="00633808">
      <w:pPr>
        <w:spacing w:after="0" w:line="240" w:lineRule="auto"/>
        <w:rPr>
          <w:rFonts w:ascii="Arial" w:hAnsi="Arial" w:cs="Arial"/>
        </w:rPr>
      </w:pPr>
      <w:r w:rsidRPr="00294CA1">
        <w:rPr>
          <w:rFonts w:ascii="Arial" w:hAnsi="Arial" w:cs="Arial"/>
        </w:rPr>
        <w:t xml:space="preserve">In addition to operational and strategic measures for Fife College and Fife Region, progress and impact will also be measured relative to other regions within Scotland which have similar industrial structures and similar strengths in relation to STEM sectors.  </w:t>
      </w:r>
    </w:p>
    <w:p w:rsidR="00633808" w:rsidRPr="00294CA1" w:rsidRDefault="00633808" w:rsidP="00633808">
      <w:pPr>
        <w:spacing w:after="0" w:line="240" w:lineRule="auto"/>
        <w:rPr>
          <w:rFonts w:ascii="Arial" w:hAnsi="Arial" w:cs="Arial"/>
        </w:rPr>
      </w:pPr>
    </w:p>
    <w:p w:rsidR="0021728F" w:rsidRPr="00294CA1" w:rsidRDefault="00633808" w:rsidP="00EE2D97">
      <w:pPr>
        <w:spacing w:after="0" w:line="240" w:lineRule="auto"/>
        <w:rPr>
          <w:rFonts w:ascii="Arial" w:hAnsi="Arial" w:cs="Arial"/>
        </w:rPr>
      </w:pPr>
      <w:r w:rsidRPr="00294CA1">
        <w:rPr>
          <w:rFonts w:ascii="Arial" w:hAnsi="Arial" w:cs="Arial"/>
        </w:rPr>
        <w:t>All information will be</w:t>
      </w:r>
      <w:r w:rsidR="00D45A4B" w:rsidRPr="00294CA1">
        <w:rPr>
          <w:rFonts w:ascii="Arial" w:hAnsi="Arial" w:cs="Arial"/>
        </w:rPr>
        <w:t xml:space="preserve"> reported on through the regional</w:t>
      </w:r>
      <w:r w:rsidRPr="00294CA1">
        <w:rPr>
          <w:rFonts w:ascii="Arial" w:hAnsi="Arial" w:cs="Arial"/>
        </w:rPr>
        <w:t xml:space="preserve"> STEM strategy group which will be</w:t>
      </w:r>
    </w:p>
    <w:p w:rsidR="0021728F" w:rsidRPr="00294CA1" w:rsidRDefault="00294CA1" w:rsidP="00EE2D97">
      <w:pPr>
        <w:spacing w:after="0" w:line="240" w:lineRule="auto"/>
        <w:rPr>
          <w:rFonts w:ascii="Arial" w:hAnsi="Arial" w:cs="Arial"/>
        </w:rPr>
      </w:pPr>
      <w:r>
        <w:rPr>
          <w:rFonts w:ascii="Arial" w:hAnsi="Arial" w:cs="Arial"/>
          <w:noProof/>
          <w:sz w:val="24"/>
          <w:szCs w:val="24"/>
          <w:lang w:eastAsia="en-GB"/>
        </w:rPr>
        <w:drawing>
          <wp:anchor distT="0" distB="0" distL="114300" distR="114300" simplePos="0" relativeHeight="251655680" behindDoc="1" locked="0" layoutInCell="1" allowOverlap="1" wp14:anchorId="71920E35" wp14:editId="0B380549">
            <wp:simplePos x="0" y="0"/>
            <wp:positionH relativeFrom="column">
              <wp:posOffset>-315595</wp:posOffset>
            </wp:positionH>
            <wp:positionV relativeFrom="paragraph">
              <wp:posOffset>321310</wp:posOffset>
            </wp:positionV>
            <wp:extent cx="6791325" cy="2943225"/>
            <wp:effectExtent l="0" t="0" r="9525" b="9525"/>
            <wp:wrapTight wrapText="bothSides">
              <wp:wrapPolygon edited="0">
                <wp:start x="0" y="0"/>
                <wp:lineTo x="0" y="21530"/>
                <wp:lineTo x="21570" y="21530"/>
                <wp:lineTo x="215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1325" cy="2943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33808" w:rsidRPr="00294CA1">
        <w:rPr>
          <w:rFonts w:ascii="Arial" w:hAnsi="Arial" w:cs="Arial"/>
        </w:rPr>
        <w:t>jointly</w:t>
      </w:r>
      <w:proofErr w:type="gramEnd"/>
      <w:r w:rsidR="00633808" w:rsidRPr="00294CA1">
        <w:rPr>
          <w:rFonts w:ascii="Arial" w:hAnsi="Arial" w:cs="Arial"/>
        </w:rPr>
        <w:t xml:space="preserve"> chaired by Fif</w:t>
      </w:r>
      <w:r w:rsidR="00D15130" w:rsidRPr="00294CA1">
        <w:rPr>
          <w:rFonts w:ascii="Arial" w:hAnsi="Arial" w:cs="Arial"/>
        </w:rPr>
        <w:t>e College and Fife Council Education Directorate</w:t>
      </w:r>
      <w:r w:rsidR="00633808" w:rsidRPr="00294CA1">
        <w:rPr>
          <w:rFonts w:ascii="Arial" w:hAnsi="Arial" w:cs="Arial"/>
        </w:rPr>
        <w:t>.</w:t>
      </w:r>
    </w:p>
    <w:p w:rsidR="00F56E80" w:rsidRDefault="00633808" w:rsidP="00EE2D97">
      <w:pPr>
        <w:spacing w:after="0" w:line="240" w:lineRule="auto"/>
        <w:rPr>
          <w:rFonts w:ascii="Arial" w:hAnsi="Arial" w:cs="Arial"/>
          <w:sz w:val="24"/>
          <w:szCs w:val="24"/>
        </w:rPr>
      </w:pPr>
      <w:r>
        <w:rPr>
          <w:rFonts w:ascii="Arial" w:hAnsi="Arial" w:cs="Arial"/>
          <w:sz w:val="24"/>
          <w:szCs w:val="24"/>
        </w:rPr>
        <w:t xml:space="preserve"> </w:t>
      </w:r>
    </w:p>
    <w:p w:rsidR="00527FB8" w:rsidRDefault="00527FB8"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21728F" w:rsidRDefault="0021728F" w:rsidP="00EE2D97">
      <w:pPr>
        <w:spacing w:after="0" w:line="240" w:lineRule="auto"/>
        <w:rPr>
          <w:rFonts w:ascii="Arial" w:hAnsi="Arial" w:cs="Arial"/>
          <w:sz w:val="24"/>
          <w:szCs w:val="24"/>
        </w:rPr>
      </w:pPr>
    </w:p>
    <w:p w:rsidR="00605C09" w:rsidRDefault="00605C09" w:rsidP="00EE2D97">
      <w:pPr>
        <w:spacing w:after="0" w:line="240" w:lineRule="auto"/>
        <w:rPr>
          <w:rFonts w:ascii="Arial" w:hAnsi="Arial" w:cs="Arial"/>
          <w:sz w:val="24"/>
          <w:szCs w:val="24"/>
        </w:rPr>
      </w:pPr>
    </w:p>
    <w:p w:rsidR="00BF726A" w:rsidRDefault="00BF726A" w:rsidP="00EE2D97">
      <w:pPr>
        <w:spacing w:after="0" w:line="240" w:lineRule="auto"/>
        <w:rPr>
          <w:rFonts w:ascii="Arial" w:hAnsi="Arial" w:cs="Arial"/>
          <w:b/>
          <w:sz w:val="24"/>
          <w:szCs w:val="24"/>
        </w:rPr>
      </w:pPr>
      <w:r>
        <w:rPr>
          <w:rFonts w:ascii="Arial" w:hAnsi="Arial" w:cs="Arial"/>
          <w:b/>
          <w:sz w:val="24"/>
          <w:szCs w:val="24"/>
        </w:rPr>
        <w:br w:type="page"/>
      </w:r>
    </w:p>
    <w:p w:rsidR="00605C09" w:rsidRPr="00BF726A" w:rsidRDefault="00605C09" w:rsidP="00BF726A">
      <w:pPr>
        <w:pStyle w:val="Heading1"/>
      </w:pPr>
      <w:bookmarkStart w:id="9" w:name="_Toc38878761"/>
      <w:r w:rsidRPr="00BF726A">
        <w:lastRenderedPageBreak/>
        <w:t>Delivery Strategy</w:t>
      </w:r>
      <w:bookmarkEnd w:id="9"/>
    </w:p>
    <w:p w:rsidR="00605C09" w:rsidRPr="00BF726A" w:rsidRDefault="00605C09" w:rsidP="00EE2D97">
      <w:pPr>
        <w:spacing w:after="0" w:line="240" w:lineRule="auto"/>
        <w:rPr>
          <w:rFonts w:ascii="Arial" w:hAnsi="Arial" w:cs="Arial"/>
        </w:rPr>
      </w:pPr>
    </w:p>
    <w:p w:rsidR="008A5348" w:rsidRPr="00BF726A" w:rsidRDefault="00C86CC5" w:rsidP="00EE2D97">
      <w:pPr>
        <w:spacing w:after="0" w:line="240" w:lineRule="auto"/>
        <w:rPr>
          <w:rFonts w:ascii="Arial" w:hAnsi="Arial" w:cs="Arial"/>
        </w:rPr>
      </w:pPr>
      <w:r w:rsidRPr="00BF726A">
        <w:rPr>
          <w:rFonts w:ascii="Arial" w:hAnsi="Arial" w:cs="Arial"/>
        </w:rPr>
        <w:t xml:space="preserve">The </w:t>
      </w:r>
      <w:r w:rsidR="005A1BBA">
        <w:rPr>
          <w:rFonts w:ascii="Arial" w:hAnsi="Arial" w:cs="Arial"/>
        </w:rPr>
        <w:t>C</w:t>
      </w:r>
      <w:r w:rsidRPr="00BF726A">
        <w:rPr>
          <w:rFonts w:ascii="Arial" w:hAnsi="Arial" w:cs="Arial"/>
        </w:rPr>
        <w:t>ollege’</w:t>
      </w:r>
      <w:r w:rsidR="00760E06" w:rsidRPr="00BF726A">
        <w:rPr>
          <w:rFonts w:ascii="Arial" w:hAnsi="Arial" w:cs="Arial"/>
        </w:rPr>
        <w:t>s STEM strategy identifies 6</w:t>
      </w:r>
      <w:r w:rsidRPr="00BF726A">
        <w:rPr>
          <w:rFonts w:ascii="Arial" w:hAnsi="Arial" w:cs="Arial"/>
        </w:rPr>
        <w:t xml:space="preserve"> specialist </w:t>
      </w:r>
      <w:r w:rsidR="00550F06" w:rsidRPr="00BF726A">
        <w:rPr>
          <w:rFonts w:ascii="Arial" w:hAnsi="Arial" w:cs="Arial"/>
        </w:rPr>
        <w:t xml:space="preserve">curriculum </w:t>
      </w:r>
      <w:r w:rsidRPr="00BF726A">
        <w:rPr>
          <w:rFonts w:ascii="Arial" w:hAnsi="Arial" w:cs="Arial"/>
        </w:rPr>
        <w:t>clusters where Fife College in partnership with the region</w:t>
      </w:r>
      <w:r w:rsidR="000465CE" w:rsidRPr="00BF726A">
        <w:rPr>
          <w:rFonts w:ascii="Arial" w:hAnsi="Arial" w:cs="Arial"/>
        </w:rPr>
        <w:t>al</w:t>
      </w:r>
      <w:r w:rsidRPr="00BF726A">
        <w:rPr>
          <w:rFonts w:ascii="Arial" w:hAnsi="Arial" w:cs="Arial"/>
        </w:rPr>
        <w:t xml:space="preserve"> education authority can develop competitive advantage</w:t>
      </w:r>
      <w:r w:rsidR="00550F06" w:rsidRPr="00BF726A">
        <w:rPr>
          <w:rFonts w:ascii="Arial" w:hAnsi="Arial" w:cs="Arial"/>
        </w:rPr>
        <w:t xml:space="preserve">. These provide the college with a clear framework to </w:t>
      </w:r>
      <w:r w:rsidR="000465CE" w:rsidRPr="00BF726A">
        <w:rPr>
          <w:rFonts w:ascii="Arial" w:hAnsi="Arial" w:cs="Arial"/>
        </w:rPr>
        <w:t>signpost,</w:t>
      </w:r>
      <w:r w:rsidR="00550F06" w:rsidRPr="00BF726A">
        <w:rPr>
          <w:rFonts w:ascii="Arial" w:hAnsi="Arial" w:cs="Arial"/>
        </w:rPr>
        <w:t xml:space="preserve"> strengthen and progress Fife College’s existing STEM provision. These will also help us to develop the capability to deliver new </w:t>
      </w:r>
      <w:r w:rsidR="008F67A0" w:rsidRPr="00BF726A">
        <w:rPr>
          <w:rFonts w:ascii="Arial" w:hAnsi="Arial" w:cs="Arial"/>
        </w:rPr>
        <w:t xml:space="preserve">education and </w:t>
      </w:r>
      <w:r w:rsidR="00550F06" w:rsidRPr="00BF726A">
        <w:rPr>
          <w:rFonts w:ascii="Arial" w:hAnsi="Arial" w:cs="Arial"/>
        </w:rPr>
        <w:t>training in emerging technologies to meet the needs of the local industry. U</w:t>
      </w:r>
      <w:r w:rsidRPr="00BF726A">
        <w:rPr>
          <w:rFonts w:ascii="Arial" w:hAnsi="Arial" w:cs="Arial"/>
        </w:rPr>
        <w:t xml:space="preserve">nderpinning all of these will be the college wide development of </w:t>
      </w:r>
      <w:r w:rsidR="008A5348" w:rsidRPr="00BF726A">
        <w:rPr>
          <w:rFonts w:ascii="Arial" w:hAnsi="Arial" w:cs="Arial"/>
        </w:rPr>
        <w:t xml:space="preserve">Applied </w:t>
      </w:r>
      <w:r w:rsidRPr="00BF726A">
        <w:rPr>
          <w:rFonts w:ascii="Arial" w:hAnsi="Arial" w:cs="Arial"/>
        </w:rPr>
        <w:t>Mathematics</w:t>
      </w:r>
      <w:r w:rsidR="000465CE" w:rsidRPr="00BF726A">
        <w:rPr>
          <w:rFonts w:ascii="Arial" w:hAnsi="Arial" w:cs="Arial"/>
        </w:rPr>
        <w:t>,</w:t>
      </w:r>
      <w:r w:rsidR="008A5348" w:rsidRPr="00BF726A">
        <w:rPr>
          <w:rFonts w:ascii="Arial" w:hAnsi="Arial" w:cs="Arial"/>
        </w:rPr>
        <w:t xml:space="preserve"> Science</w:t>
      </w:r>
      <w:r w:rsidR="000465CE" w:rsidRPr="00BF726A">
        <w:rPr>
          <w:rFonts w:ascii="Arial" w:hAnsi="Arial" w:cs="Arial"/>
        </w:rPr>
        <w:t>,</w:t>
      </w:r>
      <w:r w:rsidR="00BF726A">
        <w:rPr>
          <w:rFonts w:ascii="Arial" w:hAnsi="Arial" w:cs="Arial"/>
        </w:rPr>
        <w:t xml:space="preserve"> </w:t>
      </w:r>
      <w:r w:rsidR="00832D28" w:rsidRPr="00BF726A">
        <w:rPr>
          <w:rFonts w:ascii="Arial" w:hAnsi="Arial" w:cs="Arial"/>
        </w:rPr>
        <w:t>Project Management</w:t>
      </w:r>
      <w:r w:rsidR="00550F06" w:rsidRPr="00BF726A">
        <w:rPr>
          <w:rFonts w:ascii="Arial" w:hAnsi="Arial" w:cs="Arial"/>
        </w:rPr>
        <w:t xml:space="preserve"> and </w:t>
      </w:r>
      <w:r w:rsidRPr="00BF726A">
        <w:rPr>
          <w:rFonts w:ascii="Arial" w:hAnsi="Arial" w:cs="Arial"/>
        </w:rPr>
        <w:t xml:space="preserve">cross cutting themes of Innovation, Enterprise, </w:t>
      </w:r>
      <w:r w:rsidR="00832D28" w:rsidRPr="00BF726A">
        <w:rPr>
          <w:rFonts w:ascii="Arial" w:hAnsi="Arial" w:cs="Arial"/>
        </w:rPr>
        <w:t xml:space="preserve">Health and Safety, Technical Literacy, </w:t>
      </w:r>
      <w:r w:rsidRPr="00BF726A">
        <w:rPr>
          <w:rFonts w:ascii="Arial" w:hAnsi="Arial" w:cs="Arial"/>
        </w:rPr>
        <w:t>Progression</w:t>
      </w:r>
      <w:r w:rsidR="00832D28" w:rsidRPr="00BF726A">
        <w:rPr>
          <w:rFonts w:ascii="Arial" w:hAnsi="Arial" w:cs="Arial"/>
        </w:rPr>
        <w:t>, Employability</w:t>
      </w:r>
      <w:r w:rsidRPr="00BF726A">
        <w:rPr>
          <w:rFonts w:ascii="Arial" w:hAnsi="Arial" w:cs="Arial"/>
        </w:rPr>
        <w:t xml:space="preserve"> and Digital Skills</w:t>
      </w:r>
      <w:r w:rsidR="008A5348" w:rsidRPr="00BF726A">
        <w:rPr>
          <w:rFonts w:ascii="Arial" w:hAnsi="Arial" w:cs="Arial"/>
        </w:rPr>
        <w:t xml:space="preserve"> and Technologies</w:t>
      </w:r>
      <w:r w:rsidR="00760E06" w:rsidRPr="00BF726A">
        <w:rPr>
          <w:rFonts w:ascii="Arial" w:hAnsi="Arial" w:cs="Arial"/>
        </w:rPr>
        <w:t>.</w:t>
      </w:r>
    </w:p>
    <w:p w:rsidR="00760E06" w:rsidRPr="00BF726A" w:rsidRDefault="00760E06" w:rsidP="00EE2D97">
      <w:pPr>
        <w:spacing w:after="0" w:line="240" w:lineRule="auto"/>
        <w:rPr>
          <w:rFonts w:ascii="Arial" w:hAnsi="Arial" w:cs="Arial"/>
        </w:rPr>
      </w:pPr>
    </w:p>
    <w:p w:rsidR="00760E06" w:rsidRPr="00BF726A" w:rsidRDefault="004F7D8D" w:rsidP="00760E06">
      <w:pPr>
        <w:spacing w:after="0" w:line="240" w:lineRule="auto"/>
        <w:rPr>
          <w:rStyle w:val="A0"/>
          <w:rFonts w:ascii="Arial" w:hAnsi="Arial" w:cs="Arial"/>
          <w:color w:val="auto"/>
        </w:rPr>
      </w:pPr>
      <w:r w:rsidRPr="00BF726A">
        <w:rPr>
          <w:rStyle w:val="A0"/>
          <w:rFonts w:ascii="Arial" w:hAnsi="Arial" w:cs="Arial"/>
          <w:color w:val="auto"/>
        </w:rPr>
        <w:t xml:space="preserve">Fife </w:t>
      </w:r>
      <w:r w:rsidR="00760E06" w:rsidRPr="00BF726A">
        <w:rPr>
          <w:rStyle w:val="A0"/>
          <w:rFonts w:ascii="Arial" w:hAnsi="Arial" w:cs="Arial"/>
          <w:color w:val="auto"/>
        </w:rPr>
        <w:t>College’s STEM strategy identifies the College’s competitive advantages as:</w:t>
      </w:r>
    </w:p>
    <w:p w:rsidR="00760E06" w:rsidRPr="00BF726A" w:rsidRDefault="00760E06" w:rsidP="00760E06">
      <w:pPr>
        <w:pStyle w:val="Default"/>
        <w:rPr>
          <w:rFonts w:cstheme="minorBidi"/>
          <w:color w:val="auto"/>
          <w:sz w:val="22"/>
          <w:szCs w:val="22"/>
        </w:rPr>
      </w:pPr>
    </w:p>
    <w:p w:rsidR="00760E06" w:rsidRPr="00BF726A" w:rsidRDefault="00760E06" w:rsidP="00760E06">
      <w:pPr>
        <w:pStyle w:val="Pa0"/>
        <w:numPr>
          <w:ilvl w:val="0"/>
          <w:numId w:val="2"/>
        </w:numPr>
        <w:rPr>
          <w:rFonts w:ascii="Arial" w:hAnsi="Arial" w:cs="Arial"/>
          <w:sz w:val="22"/>
          <w:szCs w:val="22"/>
        </w:rPr>
      </w:pPr>
      <w:r w:rsidRPr="00BF726A">
        <w:rPr>
          <w:rStyle w:val="A0"/>
          <w:rFonts w:ascii="Arial" w:hAnsi="Arial" w:cs="Arial"/>
          <w:color w:val="auto"/>
        </w:rPr>
        <w:t>Advanced Engineering,</w:t>
      </w:r>
      <w:r w:rsidR="00FE79C8" w:rsidRPr="00BF726A">
        <w:rPr>
          <w:rStyle w:val="A0"/>
          <w:rFonts w:ascii="Arial" w:hAnsi="Arial" w:cs="Arial"/>
          <w:color w:val="auto"/>
        </w:rPr>
        <w:t xml:space="preserve"> Renewables, </w:t>
      </w:r>
      <w:r w:rsidR="004F1666">
        <w:rPr>
          <w:rStyle w:val="A0"/>
          <w:rFonts w:ascii="Arial" w:hAnsi="Arial" w:cs="Arial"/>
          <w:color w:val="auto"/>
        </w:rPr>
        <w:t xml:space="preserve">4IR, </w:t>
      </w:r>
      <w:r w:rsidR="00A77BA3" w:rsidRPr="00BF726A">
        <w:rPr>
          <w:rStyle w:val="A0"/>
          <w:rFonts w:ascii="Arial" w:hAnsi="Arial" w:cs="Arial"/>
          <w:color w:val="auto"/>
        </w:rPr>
        <w:t>Digital Manufacturing &amp;</w:t>
      </w:r>
      <w:r w:rsidRPr="00BF726A">
        <w:rPr>
          <w:rStyle w:val="A0"/>
          <w:rFonts w:ascii="Arial" w:hAnsi="Arial" w:cs="Arial"/>
          <w:color w:val="auto"/>
        </w:rPr>
        <w:t xml:space="preserve"> Automated Systems</w:t>
      </w:r>
    </w:p>
    <w:p w:rsidR="00760E06" w:rsidRPr="00BF726A" w:rsidRDefault="00760E06" w:rsidP="00760E06">
      <w:pPr>
        <w:pStyle w:val="Pa0"/>
        <w:numPr>
          <w:ilvl w:val="0"/>
          <w:numId w:val="2"/>
        </w:numPr>
        <w:rPr>
          <w:rStyle w:val="A0"/>
          <w:rFonts w:ascii="Arial" w:hAnsi="Arial" w:cs="Arial"/>
          <w:color w:val="auto"/>
        </w:rPr>
      </w:pPr>
      <w:r w:rsidRPr="00BF726A">
        <w:rPr>
          <w:rStyle w:val="A0"/>
          <w:rFonts w:ascii="Arial" w:hAnsi="Arial" w:cs="Arial"/>
          <w:color w:val="auto"/>
        </w:rPr>
        <w:t>Design</w:t>
      </w:r>
      <w:r w:rsidR="0072064A" w:rsidRPr="00BF726A">
        <w:rPr>
          <w:rStyle w:val="A0"/>
          <w:rFonts w:ascii="Arial" w:hAnsi="Arial" w:cs="Arial"/>
          <w:color w:val="auto"/>
        </w:rPr>
        <w:t>, Digital</w:t>
      </w:r>
      <w:r w:rsidRPr="00BF726A">
        <w:rPr>
          <w:rStyle w:val="A0"/>
          <w:rFonts w:ascii="Arial" w:hAnsi="Arial" w:cs="Arial"/>
          <w:color w:val="auto"/>
        </w:rPr>
        <w:t xml:space="preserve"> and Creative Technologies</w:t>
      </w:r>
    </w:p>
    <w:p w:rsidR="00760E06" w:rsidRPr="00BF726A" w:rsidRDefault="00760E06" w:rsidP="00760E06">
      <w:pPr>
        <w:pStyle w:val="Pa0"/>
        <w:numPr>
          <w:ilvl w:val="0"/>
          <w:numId w:val="2"/>
        </w:numPr>
        <w:rPr>
          <w:rFonts w:ascii="Arial" w:hAnsi="Arial" w:cs="Arial"/>
          <w:sz w:val="22"/>
          <w:szCs w:val="22"/>
        </w:rPr>
      </w:pPr>
      <w:r w:rsidRPr="00BF726A">
        <w:rPr>
          <w:rStyle w:val="A0"/>
          <w:rFonts w:ascii="Arial" w:hAnsi="Arial" w:cs="Arial"/>
          <w:color w:val="auto"/>
        </w:rPr>
        <w:t>Computing and Business Analytics</w:t>
      </w:r>
    </w:p>
    <w:p w:rsidR="00760E06" w:rsidRPr="00BF726A" w:rsidRDefault="00760E06" w:rsidP="00760E06">
      <w:pPr>
        <w:pStyle w:val="Pa0"/>
        <w:numPr>
          <w:ilvl w:val="0"/>
          <w:numId w:val="2"/>
        </w:numPr>
        <w:rPr>
          <w:rFonts w:ascii="Arial" w:hAnsi="Arial" w:cs="Arial"/>
          <w:sz w:val="22"/>
          <w:szCs w:val="22"/>
        </w:rPr>
      </w:pPr>
      <w:r w:rsidRPr="00BF726A">
        <w:rPr>
          <w:rStyle w:val="A0"/>
          <w:rFonts w:ascii="Arial" w:hAnsi="Arial" w:cs="Arial"/>
          <w:color w:val="auto"/>
        </w:rPr>
        <w:t>Sustainable Construction and Energy, Utilities and Emerging Technologies</w:t>
      </w:r>
    </w:p>
    <w:p w:rsidR="00760E06" w:rsidRPr="00BF726A" w:rsidRDefault="00760E06" w:rsidP="00760E06">
      <w:pPr>
        <w:pStyle w:val="Pa0"/>
        <w:numPr>
          <w:ilvl w:val="0"/>
          <w:numId w:val="2"/>
        </w:numPr>
        <w:rPr>
          <w:rFonts w:ascii="Arial" w:hAnsi="Arial" w:cs="Arial"/>
          <w:sz w:val="22"/>
          <w:szCs w:val="22"/>
        </w:rPr>
      </w:pPr>
      <w:r w:rsidRPr="00BF726A">
        <w:rPr>
          <w:rStyle w:val="A0"/>
          <w:rFonts w:ascii="Arial" w:hAnsi="Arial" w:cs="Arial"/>
          <w:color w:val="auto"/>
        </w:rPr>
        <w:t xml:space="preserve">Health, </w:t>
      </w:r>
      <w:r w:rsidR="00832D28" w:rsidRPr="00BF726A">
        <w:rPr>
          <w:rStyle w:val="A0"/>
          <w:rFonts w:ascii="Arial" w:hAnsi="Arial" w:cs="Arial"/>
          <w:color w:val="auto"/>
        </w:rPr>
        <w:t>Well</w:t>
      </w:r>
      <w:r w:rsidRPr="00BF726A">
        <w:rPr>
          <w:rStyle w:val="A0"/>
          <w:rFonts w:ascii="Arial" w:hAnsi="Arial" w:cs="Arial"/>
          <w:color w:val="auto"/>
        </w:rPr>
        <w:t>being and Integrated Care</w:t>
      </w:r>
    </w:p>
    <w:p w:rsidR="00832D28" w:rsidRPr="00BF726A" w:rsidRDefault="00760E06" w:rsidP="00EE2D97">
      <w:pPr>
        <w:pStyle w:val="ListParagraph"/>
        <w:numPr>
          <w:ilvl w:val="0"/>
          <w:numId w:val="2"/>
        </w:numPr>
        <w:spacing w:after="0" w:line="240" w:lineRule="auto"/>
        <w:rPr>
          <w:rFonts w:ascii="Arial" w:hAnsi="Arial" w:cs="Arial"/>
        </w:rPr>
      </w:pPr>
      <w:proofErr w:type="spellStart"/>
      <w:r w:rsidRPr="00BF726A">
        <w:rPr>
          <w:rStyle w:val="A0"/>
          <w:rFonts w:ascii="Arial" w:hAnsi="Arial" w:cs="Arial"/>
          <w:color w:val="auto"/>
        </w:rPr>
        <w:t>Agri</w:t>
      </w:r>
      <w:proofErr w:type="spellEnd"/>
      <w:r w:rsidRPr="00BF726A">
        <w:rPr>
          <w:rStyle w:val="A0"/>
          <w:rFonts w:ascii="Arial" w:hAnsi="Arial" w:cs="Arial"/>
          <w:color w:val="auto"/>
        </w:rPr>
        <w:t>-Tech, Food</w:t>
      </w:r>
      <w:r w:rsidR="00A77BA3" w:rsidRPr="00BF726A">
        <w:rPr>
          <w:rStyle w:val="A0"/>
          <w:rFonts w:ascii="Arial" w:hAnsi="Arial" w:cs="Arial"/>
          <w:color w:val="auto"/>
        </w:rPr>
        <w:t xml:space="preserve"> and Drink</w:t>
      </w:r>
      <w:r w:rsidRPr="00BF726A">
        <w:rPr>
          <w:rStyle w:val="A0"/>
          <w:rFonts w:ascii="Arial" w:hAnsi="Arial" w:cs="Arial"/>
          <w:color w:val="auto"/>
        </w:rPr>
        <w:t xml:space="preserve"> &amp; Environmental Technologi</w:t>
      </w:r>
      <w:r w:rsidR="00E03692" w:rsidRPr="00BF726A">
        <w:rPr>
          <w:rStyle w:val="A0"/>
          <w:rFonts w:ascii="Arial" w:hAnsi="Arial" w:cs="Arial"/>
          <w:color w:val="auto"/>
        </w:rPr>
        <w:t>es</w:t>
      </w:r>
    </w:p>
    <w:p w:rsidR="00E11D51" w:rsidRDefault="00BF726A" w:rsidP="00EE2D97">
      <w:pPr>
        <w:spacing w:after="0" w:line="240" w:lineRule="auto"/>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61824" behindDoc="1" locked="0" layoutInCell="1" allowOverlap="1" wp14:anchorId="558F4E45" wp14:editId="75BAA373">
            <wp:simplePos x="0" y="0"/>
            <wp:positionH relativeFrom="column">
              <wp:posOffset>-76835</wp:posOffset>
            </wp:positionH>
            <wp:positionV relativeFrom="paragraph">
              <wp:posOffset>254000</wp:posOffset>
            </wp:positionV>
            <wp:extent cx="6008370" cy="4714875"/>
            <wp:effectExtent l="0" t="0" r="0" b="9525"/>
            <wp:wrapTight wrapText="bothSides">
              <wp:wrapPolygon edited="0">
                <wp:start x="0" y="0"/>
                <wp:lineTo x="0" y="21556"/>
                <wp:lineTo x="21504" y="21556"/>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471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26A" w:rsidRDefault="00BF726A" w:rsidP="00BF726A">
      <w:pPr>
        <w:spacing w:after="0" w:line="240" w:lineRule="auto"/>
        <w:rPr>
          <w:rStyle w:val="A0"/>
          <w:rFonts w:ascii="Arial" w:hAnsi="Arial" w:cs="Arial"/>
          <w:noProof/>
          <w:color w:val="auto"/>
          <w:sz w:val="24"/>
          <w:szCs w:val="24"/>
          <w:lang w:eastAsia="en-GB"/>
        </w:rPr>
      </w:pPr>
    </w:p>
    <w:p w:rsidR="008A5348" w:rsidRPr="00BF726A" w:rsidRDefault="00A77BA3" w:rsidP="00A3718B">
      <w:pPr>
        <w:pStyle w:val="Pa0"/>
        <w:spacing w:line="240" w:lineRule="auto"/>
        <w:rPr>
          <w:rStyle w:val="A0"/>
          <w:rFonts w:ascii="Arial" w:hAnsi="Arial" w:cs="Arial"/>
          <w:color w:val="auto"/>
        </w:rPr>
      </w:pPr>
      <w:r w:rsidRPr="00BF726A">
        <w:rPr>
          <w:rStyle w:val="A0"/>
          <w:rFonts w:ascii="Arial" w:hAnsi="Arial" w:cs="Arial"/>
          <w:color w:val="auto"/>
        </w:rPr>
        <w:lastRenderedPageBreak/>
        <w:t>These specialisms are underpinned by</w:t>
      </w:r>
      <w:r w:rsidRPr="00BF726A">
        <w:rPr>
          <w:rFonts w:ascii="Arial" w:hAnsi="Arial" w:cs="Arial"/>
          <w:sz w:val="22"/>
          <w:szCs w:val="22"/>
        </w:rPr>
        <w:t xml:space="preserve"> </w:t>
      </w:r>
      <w:r w:rsidRPr="00BF726A">
        <w:rPr>
          <w:rStyle w:val="A0"/>
          <w:rFonts w:ascii="Arial" w:hAnsi="Arial" w:cs="Arial"/>
          <w:color w:val="auto"/>
        </w:rPr>
        <w:t>transferab</w:t>
      </w:r>
      <w:r w:rsidR="00A3718B" w:rsidRPr="00BF726A">
        <w:rPr>
          <w:rStyle w:val="A0"/>
          <w:rFonts w:ascii="Arial" w:hAnsi="Arial" w:cs="Arial"/>
          <w:color w:val="auto"/>
        </w:rPr>
        <w:t>le and practical skills along with critical competencies</w:t>
      </w:r>
      <w:r w:rsidR="000465CE" w:rsidRPr="00BF726A">
        <w:rPr>
          <w:rStyle w:val="A0"/>
          <w:rFonts w:ascii="Arial" w:hAnsi="Arial" w:cs="Arial"/>
          <w:color w:val="auto"/>
        </w:rPr>
        <w:t xml:space="preserve"> as described </w:t>
      </w:r>
      <w:r w:rsidR="00BF726A" w:rsidRPr="00BF726A">
        <w:rPr>
          <w:rStyle w:val="A0"/>
          <w:rFonts w:ascii="Arial" w:hAnsi="Arial" w:cs="Arial"/>
          <w:color w:val="auto"/>
        </w:rPr>
        <w:t>b</w:t>
      </w:r>
      <w:r w:rsidR="000465CE" w:rsidRPr="00BF726A">
        <w:rPr>
          <w:rStyle w:val="A0"/>
          <w:rFonts w:ascii="Arial" w:hAnsi="Arial" w:cs="Arial"/>
          <w:color w:val="auto"/>
        </w:rPr>
        <w:t>elow</w:t>
      </w:r>
      <w:r w:rsidR="00BF726A" w:rsidRPr="00BF726A">
        <w:rPr>
          <w:rStyle w:val="A0"/>
          <w:rFonts w:ascii="Arial" w:hAnsi="Arial" w:cs="Arial"/>
          <w:color w:val="auto"/>
        </w:rPr>
        <w:t>:</w:t>
      </w:r>
    </w:p>
    <w:p w:rsidR="00BF726A" w:rsidRPr="00BF726A" w:rsidRDefault="00BF726A" w:rsidP="00BF726A">
      <w:pPr>
        <w:pStyle w:val="Default"/>
        <w:rPr>
          <w:sz w:val="22"/>
          <w:szCs w:val="22"/>
        </w:rPr>
      </w:pP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C</w:t>
      </w:r>
      <w:r w:rsidR="00A3718B" w:rsidRPr="00BF726A">
        <w:rPr>
          <w:rFonts w:ascii="Arial" w:hAnsi="Arial" w:cs="Arial"/>
          <w:sz w:val="22"/>
          <w:szCs w:val="22"/>
        </w:rPr>
        <w:t>uriosity and creativity</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I</w:t>
      </w:r>
      <w:r w:rsidR="00A3718B" w:rsidRPr="00BF726A">
        <w:rPr>
          <w:rFonts w:ascii="Arial" w:hAnsi="Arial" w:cs="Arial"/>
          <w:sz w:val="22"/>
          <w:szCs w:val="22"/>
        </w:rPr>
        <w:t>nterpretation and evaluation</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O</w:t>
      </w:r>
      <w:r w:rsidR="00A3718B" w:rsidRPr="00BF726A">
        <w:rPr>
          <w:rFonts w:ascii="Arial" w:hAnsi="Arial" w:cs="Arial"/>
          <w:sz w:val="22"/>
          <w:szCs w:val="22"/>
        </w:rPr>
        <w:t>bservation and inquiry</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C</w:t>
      </w:r>
      <w:r w:rsidR="00A3718B" w:rsidRPr="00BF726A">
        <w:rPr>
          <w:rFonts w:ascii="Arial" w:hAnsi="Arial" w:cs="Arial"/>
          <w:sz w:val="22"/>
          <w:szCs w:val="22"/>
        </w:rPr>
        <w:t>ritical thinking and problem solving skills</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T</w:t>
      </w:r>
      <w:r w:rsidR="00A3718B" w:rsidRPr="00BF726A">
        <w:rPr>
          <w:rFonts w:ascii="Arial" w:hAnsi="Arial" w:cs="Arial"/>
          <w:sz w:val="22"/>
          <w:szCs w:val="22"/>
        </w:rPr>
        <w:t>echnical and technological knowledge</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M</w:t>
      </w:r>
      <w:r w:rsidR="00A3718B" w:rsidRPr="00BF726A">
        <w:rPr>
          <w:rFonts w:ascii="Arial" w:hAnsi="Arial" w:cs="Arial"/>
          <w:sz w:val="22"/>
          <w:szCs w:val="22"/>
        </w:rPr>
        <w:t>aths, financial literacy, data and statistical confidence</w:t>
      </w:r>
    </w:p>
    <w:p w:rsidR="00A3718B" w:rsidRPr="00BF726A"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I</w:t>
      </w:r>
      <w:r w:rsidR="00A3718B" w:rsidRPr="00BF726A">
        <w:rPr>
          <w:rFonts w:ascii="Arial" w:hAnsi="Arial" w:cs="Arial"/>
          <w:sz w:val="22"/>
          <w:szCs w:val="22"/>
        </w:rPr>
        <w:t xml:space="preserve">nnovation and strategic thinking </w:t>
      </w:r>
    </w:p>
    <w:p w:rsidR="00A3718B" w:rsidRDefault="000465CE" w:rsidP="009C52D2">
      <w:pPr>
        <w:pStyle w:val="Default"/>
        <w:numPr>
          <w:ilvl w:val="0"/>
          <w:numId w:val="23"/>
        </w:numPr>
        <w:rPr>
          <w:rFonts w:ascii="Arial" w:hAnsi="Arial" w:cs="Arial"/>
          <w:sz w:val="22"/>
          <w:szCs w:val="22"/>
        </w:rPr>
      </w:pPr>
      <w:r w:rsidRPr="00BF726A">
        <w:rPr>
          <w:rFonts w:ascii="Arial" w:hAnsi="Arial" w:cs="Arial"/>
          <w:sz w:val="22"/>
          <w:szCs w:val="22"/>
        </w:rPr>
        <w:t>T</w:t>
      </w:r>
      <w:r w:rsidR="00A3718B" w:rsidRPr="00BF726A">
        <w:rPr>
          <w:rFonts w:ascii="Arial" w:hAnsi="Arial" w:cs="Arial"/>
          <w:sz w:val="22"/>
          <w:szCs w:val="22"/>
        </w:rPr>
        <w:t>eam work and collaboration</w:t>
      </w:r>
    </w:p>
    <w:p w:rsidR="00CD069A" w:rsidRPr="00BF726A" w:rsidRDefault="00CD069A" w:rsidP="00CD069A">
      <w:pPr>
        <w:pStyle w:val="Default"/>
        <w:numPr>
          <w:ilvl w:val="0"/>
          <w:numId w:val="23"/>
        </w:numPr>
        <w:rPr>
          <w:rFonts w:ascii="Arial" w:hAnsi="Arial" w:cs="Arial"/>
          <w:sz w:val="22"/>
          <w:szCs w:val="22"/>
        </w:rPr>
      </w:pPr>
      <w:r>
        <w:rPr>
          <w:rFonts w:ascii="Arial" w:hAnsi="Arial" w:cs="Arial"/>
          <w:sz w:val="22"/>
          <w:szCs w:val="22"/>
        </w:rPr>
        <w:t xml:space="preserve">Entrepreneurial </w:t>
      </w:r>
      <w:proofErr w:type="spellStart"/>
      <w:r>
        <w:rPr>
          <w:rFonts w:ascii="Arial" w:hAnsi="Arial" w:cs="Arial"/>
          <w:sz w:val="22"/>
          <w:szCs w:val="22"/>
        </w:rPr>
        <w:t>Minds</w:t>
      </w:r>
      <w:r w:rsidRPr="00CD069A">
        <w:rPr>
          <w:rFonts w:ascii="Arial" w:hAnsi="Arial" w:cs="Arial"/>
          <w:sz w:val="22"/>
          <w:szCs w:val="22"/>
        </w:rPr>
        <w:t>et</w:t>
      </w:r>
      <w:proofErr w:type="spellEnd"/>
      <w:r>
        <w:rPr>
          <w:rFonts w:ascii="Arial" w:hAnsi="Arial" w:cs="Arial"/>
          <w:sz w:val="22"/>
          <w:szCs w:val="22"/>
        </w:rPr>
        <w:t xml:space="preserve"> – </w:t>
      </w:r>
      <w:r w:rsidR="00C27E10">
        <w:rPr>
          <w:rFonts w:ascii="Arial" w:hAnsi="Arial" w:cs="Arial"/>
          <w:sz w:val="22"/>
          <w:szCs w:val="22"/>
        </w:rPr>
        <w:t>Entrepreneurship</w:t>
      </w:r>
      <w:r>
        <w:rPr>
          <w:rFonts w:ascii="Arial" w:hAnsi="Arial" w:cs="Arial"/>
          <w:sz w:val="22"/>
          <w:szCs w:val="22"/>
        </w:rPr>
        <w:t xml:space="preserve"> and Innovation</w:t>
      </w:r>
    </w:p>
    <w:p w:rsidR="00F47079" w:rsidRPr="00BF726A" w:rsidRDefault="00F47079" w:rsidP="00EE2D97">
      <w:pPr>
        <w:spacing w:after="0" w:line="240" w:lineRule="auto"/>
        <w:rPr>
          <w:rFonts w:ascii="Arial" w:hAnsi="Arial" w:cs="Arial"/>
        </w:rPr>
      </w:pPr>
    </w:p>
    <w:p w:rsidR="00EE2D97" w:rsidRPr="00BF726A" w:rsidRDefault="00F47079" w:rsidP="00EE2D97">
      <w:pPr>
        <w:spacing w:after="0" w:line="240" w:lineRule="auto"/>
        <w:rPr>
          <w:rFonts w:ascii="Arial" w:hAnsi="Arial" w:cs="Arial"/>
        </w:rPr>
      </w:pPr>
      <w:r w:rsidRPr="00BF726A">
        <w:rPr>
          <w:rFonts w:ascii="Arial" w:hAnsi="Arial" w:cs="Arial"/>
        </w:rPr>
        <w:t>Fife College will focus on:</w:t>
      </w:r>
    </w:p>
    <w:p w:rsidR="00550F06" w:rsidRPr="00BF726A" w:rsidRDefault="00550F06" w:rsidP="00EE2D97">
      <w:pPr>
        <w:spacing w:after="0" w:line="240" w:lineRule="auto"/>
        <w:rPr>
          <w:rFonts w:ascii="Arial" w:hAnsi="Arial" w:cs="Arial"/>
        </w:rPr>
      </w:pPr>
    </w:p>
    <w:p w:rsidR="00EE2D97" w:rsidRPr="00BF726A" w:rsidRDefault="002C02F8" w:rsidP="00EE2D97">
      <w:pPr>
        <w:pStyle w:val="Default"/>
        <w:rPr>
          <w:rFonts w:ascii="Arial" w:hAnsi="Arial" w:cs="Arial"/>
          <w:color w:val="auto"/>
          <w:sz w:val="22"/>
          <w:szCs w:val="22"/>
        </w:rPr>
      </w:pPr>
      <w:r w:rsidRPr="00BF726A">
        <w:rPr>
          <w:rStyle w:val="A5"/>
          <w:rFonts w:ascii="Arial" w:hAnsi="Arial" w:cs="Arial"/>
          <w:b/>
          <w:bCs/>
          <w:color w:val="auto"/>
          <w:sz w:val="22"/>
          <w:szCs w:val="22"/>
        </w:rPr>
        <w:t xml:space="preserve">Advanced </w:t>
      </w:r>
      <w:r w:rsidR="00EE2D97" w:rsidRPr="00BF726A">
        <w:rPr>
          <w:rStyle w:val="A5"/>
          <w:rFonts w:ascii="Arial" w:hAnsi="Arial" w:cs="Arial"/>
          <w:b/>
          <w:bCs/>
          <w:color w:val="auto"/>
          <w:sz w:val="22"/>
          <w:szCs w:val="22"/>
        </w:rPr>
        <w:t>Engineering</w:t>
      </w:r>
      <w:r w:rsidRPr="00BF726A">
        <w:rPr>
          <w:rStyle w:val="A5"/>
          <w:rFonts w:ascii="Arial" w:hAnsi="Arial" w:cs="Arial"/>
          <w:b/>
          <w:bCs/>
          <w:color w:val="auto"/>
          <w:sz w:val="22"/>
          <w:szCs w:val="22"/>
        </w:rPr>
        <w:t>,</w:t>
      </w:r>
      <w:r w:rsidR="005E6E85" w:rsidRPr="00BF726A">
        <w:rPr>
          <w:rStyle w:val="A5"/>
          <w:rFonts w:ascii="Arial" w:hAnsi="Arial" w:cs="Arial"/>
          <w:b/>
          <w:bCs/>
          <w:color w:val="auto"/>
          <w:sz w:val="22"/>
          <w:szCs w:val="22"/>
        </w:rPr>
        <w:t xml:space="preserve"> Renewables,</w:t>
      </w:r>
      <w:r w:rsidRPr="00BF726A">
        <w:rPr>
          <w:rStyle w:val="A5"/>
          <w:rFonts w:ascii="Arial" w:hAnsi="Arial" w:cs="Arial"/>
          <w:b/>
          <w:bCs/>
          <w:color w:val="auto"/>
          <w:sz w:val="22"/>
          <w:szCs w:val="22"/>
        </w:rPr>
        <w:t xml:space="preserve"> </w:t>
      </w:r>
      <w:r w:rsidR="004F1666">
        <w:rPr>
          <w:rStyle w:val="A5"/>
          <w:rFonts w:ascii="Arial" w:hAnsi="Arial" w:cs="Arial"/>
          <w:b/>
          <w:bCs/>
          <w:color w:val="auto"/>
          <w:sz w:val="22"/>
          <w:szCs w:val="22"/>
        </w:rPr>
        <w:t xml:space="preserve">4IR, </w:t>
      </w:r>
      <w:r w:rsidRPr="00BF726A">
        <w:rPr>
          <w:rStyle w:val="A5"/>
          <w:rFonts w:ascii="Arial" w:hAnsi="Arial" w:cs="Arial"/>
          <w:b/>
          <w:bCs/>
          <w:color w:val="auto"/>
          <w:sz w:val="22"/>
          <w:szCs w:val="22"/>
        </w:rPr>
        <w:t xml:space="preserve">Digital </w:t>
      </w:r>
      <w:r w:rsidR="00EE2D97" w:rsidRPr="00BF726A">
        <w:rPr>
          <w:rStyle w:val="A5"/>
          <w:rFonts w:ascii="Arial" w:hAnsi="Arial" w:cs="Arial"/>
          <w:b/>
          <w:bCs/>
          <w:color w:val="auto"/>
          <w:sz w:val="22"/>
          <w:szCs w:val="22"/>
        </w:rPr>
        <w:t>Manufacturing</w:t>
      </w:r>
      <w:r w:rsidRPr="00BF726A">
        <w:rPr>
          <w:rStyle w:val="A5"/>
          <w:rFonts w:ascii="Arial" w:hAnsi="Arial" w:cs="Arial"/>
          <w:b/>
          <w:bCs/>
          <w:color w:val="auto"/>
          <w:sz w:val="22"/>
          <w:szCs w:val="22"/>
        </w:rPr>
        <w:t xml:space="preserve"> &amp; Automated Systems</w:t>
      </w:r>
    </w:p>
    <w:p w:rsidR="00EE2D97" w:rsidRPr="009C52D2" w:rsidRDefault="004F7D8D" w:rsidP="005C2B25">
      <w:pPr>
        <w:pStyle w:val="Pa0"/>
        <w:spacing w:line="240" w:lineRule="auto"/>
        <w:rPr>
          <w:rFonts w:ascii="Arial" w:hAnsi="Arial" w:cs="Arial"/>
          <w:color w:val="000000"/>
          <w:sz w:val="22"/>
          <w:szCs w:val="22"/>
        </w:rPr>
      </w:pPr>
      <w:r w:rsidRPr="00BF726A">
        <w:rPr>
          <w:rStyle w:val="A5"/>
          <w:rFonts w:ascii="Arial" w:hAnsi="Arial" w:cs="Arial"/>
          <w:sz w:val="22"/>
          <w:szCs w:val="22"/>
        </w:rPr>
        <w:t xml:space="preserve">Future trends for the region indicate that manufacturing output will increase. </w:t>
      </w:r>
      <w:r w:rsidR="00EE2D97" w:rsidRPr="00BF726A">
        <w:rPr>
          <w:rStyle w:val="A5"/>
          <w:rFonts w:ascii="Arial" w:hAnsi="Arial" w:cs="Arial"/>
          <w:sz w:val="22"/>
          <w:szCs w:val="22"/>
        </w:rPr>
        <w:t xml:space="preserve">The College will position itself as a centre of excellence for engineering and advanced manufacturing by investing in technologies such as </w:t>
      </w:r>
      <w:r w:rsidR="00A27E62" w:rsidRPr="00BF726A">
        <w:rPr>
          <w:rStyle w:val="A5"/>
          <w:rFonts w:ascii="Arial" w:hAnsi="Arial" w:cs="Arial"/>
          <w:sz w:val="22"/>
          <w:szCs w:val="22"/>
        </w:rPr>
        <w:t xml:space="preserve">Robotics, AR/VR, </w:t>
      </w:r>
      <w:r w:rsidR="00EE2D97" w:rsidRPr="00BF726A">
        <w:rPr>
          <w:rStyle w:val="A5"/>
          <w:rFonts w:ascii="Arial" w:hAnsi="Arial" w:cs="Arial"/>
          <w:sz w:val="22"/>
          <w:szCs w:val="22"/>
        </w:rPr>
        <w:t>CAD/CAM and control systems and</w:t>
      </w:r>
      <w:r w:rsidR="009C52D2">
        <w:rPr>
          <w:rStyle w:val="A5"/>
          <w:rFonts w:ascii="Arial" w:hAnsi="Arial" w:cs="Arial"/>
          <w:sz w:val="22"/>
          <w:szCs w:val="22"/>
        </w:rPr>
        <w:t xml:space="preserve"> </w:t>
      </w:r>
      <w:r w:rsidR="00EE2D97" w:rsidRPr="00BF726A">
        <w:rPr>
          <w:rStyle w:val="A5"/>
          <w:rFonts w:ascii="Arial" w:hAnsi="Arial" w:cs="Arial"/>
          <w:sz w:val="22"/>
          <w:szCs w:val="22"/>
        </w:rPr>
        <w:t>expand its offer to include</w:t>
      </w:r>
      <w:r w:rsidR="003A1EF5" w:rsidRPr="00BF726A">
        <w:rPr>
          <w:rStyle w:val="A5"/>
          <w:rFonts w:ascii="Arial" w:hAnsi="Arial" w:cs="Arial"/>
          <w:sz w:val="22"/>
          <w:szCs w:val="22"/>
        </w:rPr>
        <w:t xml:space="preserve"> more</w:t>
      </w:r>
      <w:r w:rsidR="00EE2D97" w:rsidRPr="00BF726A">
        <w:rPr>
          <w:rStyle w:val="A5"/>
          <w:rFonts w:ascii="Arial" w:hAnsi="Arial" w:cs="Arial"/>
          <w:sz w:val="22"/>
          <w:szCs w:val="22"/>
        </w:rPr>
        <w:t xml:space="preserve"> higher education</w:t>
      </w:r>
      <w:r w:rsidR="00EE2D97" w:rsidRPr="00BF726A">
        <w:rPr>
          <w:rFonts w:ascii="Arial" w:hAnsi="Arial" w:cs="Arial"/>
          <w:sz w:val="22"/>
          <w:szCs w:val="22"/>
        </w:rPr>
        <w:t xml:space="preserve"> </w:t>
      </w:r>
      <w:r w:rsidR="00EE2D97" w:rsidRPr="00BF726A">
        <w:rPr>
          <w:rStyle w:val="A5"/>
          <w:rFonts w:ascii="Arial" w:hAnsi="Arial" w:cs="Arial"/>
          <w:sz w:val="22"/>
          <w:szCs w:val="22"/>
        </w:rPr>
        <w:t>provision. These developments will contribute to the local skills plan to invest in and attract high value-added engineering and manufacturing industries to the area.</w:t>
      </w:r>
      <w:r w:rsidR="00101F15" w:rsidRPr="00BF726A">
        <w:rPr>
          <w:rStyle w:val="A5"/>
          <w:rFonts w:ascii="Arial" w:hAnsi="Arial" w:cs="Arial"/>
          <w:sz w:val="22"/>
          <w:szCs w:val="22"/>
        </w:rPr>
        <w:t xml:space="preserve"> The team works in partnership with external stakeholders to identify local, regional and national skill needs, and seeks to help provide opportunities for students whilst supporting local, regional and national employers and industry. </w:t>
      </w:r>
      <w:r w:rsidR="005E6E85" w:rsidRPr="00BF726A">
        <w:rPr>
          <w:rStyle w:val="A5"/>
          <w:rFonts w:ascii="Arial" w:hAnsi="Arial" w:cs="Arial"/>
          <w:sz w:val="22"/>
          <w:szCs w:val="22"/>
        </w:rPr>
        <w:t xml:space="preserve">The renewable energy sector continues to expand in Scotland, with increased demand for energy predicted to grow by more than 50% by 2035. </w:t>
      </w:r>
      <w:r w:rsidR="00833E00" w:rsidRPr="00BF726A">
        <w:rPr>
          <w:rFonts w:ascii="Arial" w:hAnsi="Arial" w:cs="Arial"/>
          <w:color w:val="3A3A3A"/>
          <w:sz w:val="22"/>
          <w:szCs w:val="22"/>
        </w:rPr>
        <w:t xml:space="preserve">The £2bn </w:t>
      </w:r>
      <w:proofErr w:type="spellStart"/>
      <w:r w:rsidR="00833E00" w:rsidRPr="00BF726A">
        <w:rPr>
          <w:rFonts w:ascii="Arial" w:hAnsi="Arial" w:cs="Arial"/>
          <w:color w:val="3A3A3A"/>
          <w:sz w:val="22"/>
          <w:szCs w:val="22"/>
        </w:rPr>
        <w:t>Neart</w:t>
      </w:r>
      <w:proofErr w:type="spellEnd"/>
      <w:r w:rsidR="00833E00" w:rsidRPr="00BF726A">
        <w:rPr>
          <w:rFonts w:ascii="Arial" w:hAnsi="Arial" w:cs="Arial"/>
          <w:color w:val="3A3A3A"/>
          <w:sz w:val="22"/>
          <w:szCs w:val="22"/>
        </w:rPr>
        <w:t xml:space="preserve"> </w:t>
      </w:r>
      <w:proofErr w:type="spellStart"/>
      <w:r w:rsidR="00833E00" w:rsidRPr="00BF726A">
        <w:rPr>
          <w:rFonts w:ascii="Arial" w:hAnsi="Arial" w:cs="Arial"/>
          <w:color w:val="000000" w:themeColor="text1"/>
          <w:sz w:val="22"/>
          <w:szCs w:val="22"/>
        </w:rPr>
        <w:t>na</w:t>
      </w:r>
      <w:proofErr w:type="spellEnd"/>
      <w:r w:rsidR="00833E00" w:rsidRPr="00BF726A">
        <w:rPr>
          <w:rFonts w:ascii="Arial" w:hAnsi="Arial" w:cs="Arial"/>
          <w:color w:val="000000" w:themeColor="text1"/>
          <w:sz w:val="22"/>
          <w:szCs w:val="22"/>
        </w:rPr>
        <w:t xml:space="preserve"> </w:t>
      </w:r>
      <w:proofErr w:type="spellStart"/>
      <w:r w:rsidR="00833E00" w:rsidRPr="00BF726A">
        <w:rPr>
          <w:rFonts w:ascii="Arial" w:hAnsi="Arial" w:cs="Arial"/>
          <w:color w:val="000000" w:themeColor="text1"/>
          <w:sz w:val="22"/>
          <w:szCs w:val="22"/>
        </w:rPr>
        <w:t>Gaoithe</w:t>
      </w:r>
      <w:proofErr w:type="spellEnd"/>
      <w:r w:rsidR="00833E00" w:rsidRPr="00BF726A">
        <w:rPr>
          <w:rFonts w:ascii="Arial" w:hAnsi="Arial" w:cs="Arial"/>
          <w:color w:val="000000" w:themeColor="text1"/>
          <w:sz w:val="22"/>
          <w:szCs w:val="22"/>
        </w:rPr>
        <w:t xml:space="preserve"> offshore wind farm </w:t>
      </w:r>
      <w:r w:rsidR="005E6E85" w:rsidRPr="00BF726A">
        <w:rPr>
          <w:rFonts w:ascii="Arial" w:hAnsi="Arial" w:cs="Arial"/>
          <w:color w:val="000000" w:themeColor="text1"/>
          <w:sz w:val="22"/>
          <w:szCs w:val="22"/>
        </w:rPr>
        <w:t>infrastructur</w:t>
      </w:r>
      <w:r w:rsidR="00833E00" w:rsidRPr="00BF726A">
        <w:rPr>
          <w:rFonts w:ascii="Arial" w:hAnsi="Arial" w:cs="Arial"/>
          <w:color w:val="000000" w:themeColor="text1"/>
          <w:sz w:val="22"/>
          <w:szCs w:val="22"/>
        </w:rPr>
        <w:t xml:space="preserve">e project </w:t>
      </w:r>
      <w:r w:rsidR="005E6E85" w:rsidRPr="00BF726A">
        <w:rPr>
          <w:rFonts w:ascii="Arial" w:hAnsi="Arial" w:cs="Arial"/>
          <w:color w:val="000000" w:themeColor="text1"/>
          <w:sz w:val="22"/>
          <w:szCs w:val="22"/>
        </w:rPr>
        <w:t xml:space="preserve">will create 13,900 person years of employment across its construction and operational phases, in total over </w:t>
      </w:r>
      <w:r w:rsidR="005E6E85" w:rsidRPr="00BF726A">
        <w:rPr>
          <w:rFonts w:ascii="Arial" w:hAnsi="Arial" w:cs="Arial"/>
          <w:bCs/>
          <w:color w:val="000000" w:themeColor="text1"/>
          <w:sz w:val="22"/>
          <w:szCs w:val="22"/>
        </w:rPr>
        <w:t>2,000 engineerin</w:t>
      </w:r>
      <w:r w:rsidR="00833E00" w:rsidRPr="00BF726A">
        <w:rPr>
          <w:rFonts w:ascii="Arial" w:hAnsi="Arial" w:cs="Arial"/>
          <w:bCs/>
          <w:color w:val="000000" w:themeColor="text1"/>
          <w:sz w:val="22"/>
          <w:szCs w:val="22"/>
        </w:rPr>
        <w:t>g jobs for Scotland over a four-</w:t>
      </w:r>
      <w:r w:rsidR="005E6E85" w:rsidRPr="00BF726A">
        <w:rPr>
          <w:rFonts w:ascii="Arial" w:hAnsi="Arial" w:cs="Arial"/>
          <w:bCs/>
          <w:color w:val="000000" w:themeColor="text1"/>
          <w:sz w:val="22"/>
          <w:szCs w:val="22"/>
        </w:rPr>
        <w:t>year construction period will be created.</w:t>
      </w:r>
      <w:r w:rsidR="005C2B25" w:rsidRPr="00BF726A">
        <w:rPr>
          <w:rFonts w:ascii="Arial" w:eastAsiaTheme="minorEastAsia" w:hAnsi="Arial" w:cs="Arial"/>
          <w:color w:val="000000" w:themeColor="text1"/>
          <w:spacing w:val="-12"/>
          <w:kern w:val="24"/>
          <w:sz w:val="22"/>
          <w:szCs w:val="22"/>
        </w:rPr>
        <w:t xml:space="preserve"> </w:t>
      </w:r>
      <w:r w:rsidR="005C2B25" w:rsidRPr="00BF726A">
        <w:rPr>
          <w:rFonts w:ascii="Arial" w:eastAsiaTheme="minorEastAsia" w:hAnsi="Arial" w:cs="Arial"/>
          <w:color w:val="000000" w:themeColor="text1"/>
          <w:kern w:val="24"/>
          <w:sz w:val="22"/>
          <w:szCs w:val="22"/>
        </w:rPr>
        <w:t>Despite a projected contraction in Manufacturing to 16,400 jobs in 2024, the sector is expected to provide over 10% of total jobs in Fife in 2024.</w:t>
      </w:r>
    </w:p>
    <w:p w:rsidR="005C2B25" w:rsidRPr="00BF726A" w:rsidRDefault="005C2B25" w:rsidP="005C2B25">
      <w:pPr>
        <w:pStyle w:val="Default"/>
        <w:rPr>
          <w:rFonts w:ascii="Arial" w:hAnsi="Arial" w:cs="Arial"/>
          <w:sz w:val="22"/>
          <w:szCs w:val="22"/>
        </w:rPr>
      </w:pPr>
    </w:p>
    <w:p w:rsidR="00EE2D97" w:rsidRPr="00BF726A" w:rsidRDefault="002C02F8" w:rsidP="00EE2D97">
      <w:pPr>
        <w:pStyle w:val="Pa0"/>
        <w:spacing w:line="240" w:lineRule="auto"/>
        <w:rPr>
          <w:rFonts w:ascii="Arial" w:hAnsi="Arial" w:cs="Arial"/>
          <w:sz w:val="22"/>
          <w:szCs w:val="22"/>
        </w:rPr>
      </w:pPr>
      <w:r w:rsidRPr="00BF726A">
        <w:rPr>
          <w:rStyle w:val="A5"/>
          <w:rFonts w:ascii="Arial" w:hAnsi="Arial" w:cs="Arial"/>
          <w:b/>
          <w:bCs/>
          <w:sz w:val="22"/>
          <w:szCs w:val="22"/>
        </w:rPr>
        <w:t xml:space="preserve">Design, </w:t>
      </w:r>
      <w:r w:rsidR="00EE2D97" w:rsidRPr="00BF726A">
        <w:rPr>
          <w:rStyle w:val="A5"/>
          <w:rFonts w:ascii="Arial" w:hAnsi="Arial" w:cs="Arial"/>
          <w:b/>
          <w:bCs/>
          <w:sz w:val="22"/>
          <w:szCs w:val="22"/>
        </w:rPr>
        <w:t>Digital and Creative Technologies</w:t>
      </w:r>
    </w:p>
    <w:p w:rsidR="00EE2D97" w:rsidRPr="00BF726A" w:rsidRDefault="00EE2D97" w:rsidP="00EE2D97">
      <w:pPr>
        <w:pStyle w:val="Pa0"/>
        <w:spacing w:line="240" w:lineRule="auto"/>
        <w:rPr>
          <w:rStyle w:val="A5"/>
          <w:rFonts w:ascii="Arial" w:hAnsi="Arial" w:cs="Arial"/>
          <w:sz w:val="22"/>
          <w:szCs w:val="22"/>
        </w:rPr>
      </w:pPr>
      <w:r w:rsidRPr="00BF726A">
        <w:rPr>
          <w:rStyle w:val="A5"/>
          <w:rFonts w:ascii="Arial" w:hAnsi="Arial" w:cs="Arial"/>
          <w:sz w:val="22"/>
          <w:szCs w:val="22"/>
        </w:rPr>
        <w:t>The College will support the growth of the local digital economy by developing and providing training for companies and individuals in technologies such as cyber</w:t>
      </w:r>
      <w:r w:rsidR="00E2593D" w:rsidRPr="00BF726A">
        <w:rPr>
          <w:rStyle w:val="A5"/>
          <w:rFonts w:ascii="Arial" w:hAnsi="Arial" w:cs="Arial"/>
          <w:sz w:val="22"/>
          <w:szCs w:val="22"/>
        </w:rPr>
        <w:t xml:space="preserve"> </w:t>
      </w:r>
      <w:r w:rsidRPr="00BF726A">
        <w:rPr>
          <w:rStyle w:val="A5"/>
          <w:rFonts w:ascii="Arial" w:hAnsi="Arial" w:cs="Arial"/>
          <w:sz w:val="22"/>
          <w:szCs w:val="22"/>
        </w:rPr>
        <w:t>security, website development and programming, e-commerce, cloud and mobile technologies, network and</w:t>
      </w:r>
      <w:r w:rsidRPr="00BF726A">
        <w:rPr>
          <w:rFonts w:ascii="Arial" w:hAnsi="Arial" w:cs="Arial"/>
          <w:sz w:val="22"/>
          <w:szCs w:val="22"/>
        </w:rPr>
        <w:t xml:space="preserve"> </w:t>
      </w:r>
      <w:r w:rsidRPr="00BF726A">
        <w:rPr>
          <w:rStyle w:val="A5"/>
          <w:rFonts w:ascii="Arial" w:hAnsi="Arial" w:cs="Arial"/>
          <w:sz w:val="22"/>
          <w:szCs w:val="22"/>
        </w:rPr>
        <w:t>systems support and digital imagery and processing.</w:t>
      </w:r>
      <w:r w:rsidR="007A69D5" w:rsidRPr="00BF726A">
        <w:rPr>
          <w:rStyle w:val="A5"/>
          <w:rFonts w:ascii="Arial" w:hAnsi="Arial" w:cs="Arial"/>
          <w:sz w:val="22"/>
          <w:szCs w:val="22"/>
        </w:rPr>
        <w:t xml:space="preserve"> Between now and 2020 the number of digital tech professionals in Scotland is forecast to grow by 1.</w:t>
      </w:r>
      <w:r w:rsidR="00A27E62" w:rsidRPr="00BF726A">
        <w:rPr>
          <w:rStyle w:val="A5"/>
          <w:rFonts w:ascii="Arial" w:hAnsi="Arial" w:cs="Arial"/>
          <w:sz w:val="22"/>
          <w:szCs w:val="22"/>
        </w:rPr>
        <w:t>91% per year to 84,000. The sector employs 73,000 people, primarily in high value jobs and makes a direct contribution of £3billion per year to the Scottish economy.</w:t>
      </w:r>
    </w:p>
    <w:p w:rsidR="00052536" w:rsidRPr="00BF726A" w:rsidRDefault="00052536" w:rsidP="00052536">
      <w:pPr>
        <w:pStyle w:val="Default"/>
        <w:rPr>
          <w:sz w:val="22"/>
          <w:szCs w:val="22"/>
        </w:rPr>
      </w:pPr>
    </w:p>
    <w:p w:rsidR="00052536" w:rsidRPr="00BF726A" w:rsidRDefault="00052536" w:rsidP="00052536">
      <w:pPr>
        <w:pStyle w:val="Default"/>
        <w:rPr>
          <w:rFonts w:ascii="Arial" w:hAnsi="Arial" w:cs="Arial"/>
          <w:b/>
          <w:sz w:val="22"/>
          <w:szCs w:val="22"/>
        </w:rPr>
      </w:pPr>
      <w:r w:rsidRPr="00BF726A">
        <w:rPr>
          <w:rFonts w:ascii="Arial" w:hAnsi="Arial" w:cs="Arial"/>
          <w:b/>
          <w:sz w:val="22"/>
          <w:szCs w:val="22"/>
        </w:rPr>
        <w:t>Computing and Business Analytics</w:t>
      </w:r>
    </w:p>
    <w:p w:rsidR="00052536" w:rsidRPr="00BF726A" w:rsidRDefault="00A27E62" w:rsidP="00052536">
      <w:pPr>
        <w:autoSpaceDE w:val="0"/>
        <w:autoSpaceDN w:val="0"/>
        <w:adjustRightInd w:val="0"/>
        <w:spacing w:after="0" w:line="240" w:lineRule="auto"/>
        <w:rPr>
          <w:rFonts w:ascii="Arial" w:hAnsi="Arial" w:cs="Arial"/>
        </w:rPr>
      </w:pPr>
      <w:r w:rsidRPr="00BF726A">
        <w:rPr>
          <w:rFonts w:ascii="Arial" w:hAnsi="Arial" w:cs="Arial"/>
        </w:rPr>
        <w:t xml:space="preserve">Projected growth in the digital technology sector in Fife and the surrounding areas to 2022 is 36%. The Computing and Business Analytics cluster will focus on the applications of cloud computing, information and communication technologies and their applications including cyber security, </w:t>
      </w:r>
      <w:r w:rsidR="001C056B" w:rsidRPr="00BF726A">
        <w:rPr>
          <w:rFonts w:ascii="Arial" w:hAnsi="Arial" w:cs="Arial"/>
        </w:rPr>
        <w:t xml:space="preserve">games development, </w:t>
      </w:r>
      <w:r w:rsidRPr="00BF726A">
        <w:rPr>
          <w:rFonts w:ascii="Arial" w:hAnsi="Arial" w:cs="Arial"/>
        </w:rPr>
        <w:t>smart systems a</w:t>
      </w:r>
      <w:r w:rsidR="002078D5" w:rsidRPr="00BF726A">
        <w:rPr>
          <w:rFonts w:ascii="Arial" w:hAnsi="Arial" w:cs="Arial"/>
        </w:rPr>
        <w:t>nd networks, as well as big data</w:t>
      </w:r>
      <w:r w:rsidRPr="00BF726A">
        <w:rPr>
          <w:rFonts w:ascii="Arial" w:hAnsi="Arial" w:cs="Arial"/>
        </w:rPr>
        <w:t xml:space="preserve">, Internet of Things and Artificial Intelligence.  </w:t>
      </w:r>
    </w:p>
    <w:p w:rsidR="002C02F8" w:rsidRPr="00BF726A" w:rsidRDefault="002C02F8" w:rsidP="00052536">
      <w:pPr>
        <w:autoSpaceDE w:val="0"/>
        <w:autoSpaceDN w:val="0"/>
        <w:adjustRightInd w:val="0"/>
        <w:spacing w:after="0" w:line="240" w:lineRule="auto"/>
        <w:rPr>
          <w:rFonts w:ascii="Arial" w:hAnsi="Arial" w:cs="Arial"/>
        </w:rPr>
      </w:pPr>
    </w:p>
    <w:p w:rsidR="002C02F8" w:rsidRPr="00BF726A" w:rsidRDefault="002C02F8" w:rsidP="002C02F8">
      <w:pPr>
        <w:pStyle w:val="Pa0"/>
        <w:spacing w:line="240" w:lineRule="auto"/>
        <w:rPr>
          <w:rFonts w:ascii="Arial" w:hAnsi="Arial" w:cs="Arial"/>
          <w:sz w:val="22"/>
          <w:szCs w:val="22"/>
        </w:rPr>
      </w:pPr>
      <w:r w:rsidRPr="00BF726A">
        <w:rPr>
          <w:rStyle w:val="A5"/>
          <w:rFonts w:ascii="Arial" w:hAnsi="Arial" w:cs="Arial"/>
          <w:b/>
          <w:bCs/>
          <w:sz w:val="22"/>
          <w:szCs w:val="22"/>
        </w:rPr>
        <w:t>Sustainable Construction and Energy, Utilities and Emerging Technologies</w:t>
      </w:r>
    </w:p>
    <w:p w:rsidR="002C02F8" w:rsidRPr="00BF726A" w:rsidRDefault="002C02F8" w:rsidP="002C02F8">
      <w:pPr>
        <w:pStyle w:val="Pa0"/>
        <w:spacing w:line="240" w:lineRule="auto"/>
        <w:rPr>
          <w:rStyle w:val="A5"/>
          <w:rFonts w:ascii="Arial" w:hAnsi="Arial" w:cs="Arial"/>
          <w:sz w:val="22"/>
          <w:szCs w:val="22"/>
        </w:rPr>
      </w:pPr>
      <w:r w:rsidRPr="00BF726A">
        <w:rPr>
          <w:rStyle w:val="A5"/>
          <w:rFonts w:ascii="Arial" w:hAnsi="Arial" w:cs="Arial"/>
          <w:sz w:val="22"/>
          <w:szCs w:val="22"/>
        </w:rPr>
        <w:t>The College will work closely with local industry to support their future skills and training needs through the es</w:t>
      </w:r>
      <w:r w:rsidR="00640401" w:rsidRPr="00BF726A">
        <w:rPr>
          <w:rStyle w:val="A5"/>
          <w:rFonts w:ascii="Arial" w:hAnsi="Arial" w:cs="Arial"/>
          <w:sz w:val="22"/>
          <w:szCs w:val="22"/>
        </w:rPr>
        <w:t xml:space="preserve">tablishment of innovative learning programmes and will focus on areas such as design and maintenance of buildings, materials performance, construction technology and processes, energy resource and maintenance, operation and efficiency and </w:t>
      </w:r>
      <w:r w:rsidR="00640401" w:rsidRPr="00BF726A">
        <w:rPr>
          <w:rStyle w:val="A5"/>
          <w:rFonts w:ascii="Arial" w:hAnsi="Arial" w:cs="Arial"/>
          <w:sz w:val="22"/>
          <w:szCs w:val="22"/>
        </w:rPr>
        <w:lastRenderedPageBreak/>
        <w:t xml:space="preserve">other new and evolving technologies such as BIM. </w:t>
      </w:r>
      <w:r w:rsidRPr="00BF726A">
        <w:rPr>
          <w:rStyle w:val="A5"/>
          <w:rFonts w:ascii="Arial" w:hAnsi="Arial" w:cs="Arial"/>
          <w:sz w:val="22"/>
          <w:szCs w:val="22"/>
        </w:rPr>
        <w:t>Training programmes will be developed to support green energy and sustainable construction methods and technologies.</w:t>
      </w:r>
      <w:r w:rsidR="00C60F2A" w:rsidRPr="00BF726A">
        <w:rPr>
          <w:rStyle w:val="A5"/>
          <w:rFonts w:ascii="Arial" w:hAnsi="Arial" w:cs="Arial"/>
          <w:sz w:val="22"/>
          <w:szCs w:val="22"/>
        </w:rPr>
        <w:t xml:space="preserve"> Sustainable Construction and energy effectively plays a lead role with staff being trained in these specialist areas do deliver innovative and sector leading curricul</w:t>
      </w:r>
      <w:r w:rsidR="005E6E85" w:rsidRPr="00BF726A">
        <w:rPr>
          <w:rStyle w:val="A5"/>
          <w:rFonts w:ascii="Arial" w:hAnsi="Arial" w:cs="Arial"/>
          <w:sz w:val="22"/>
          <w:szCs w:val="22"/>
        </w:rPr>
        <w:t>um to the students.</w:t>
      </w:r>
      <w:r w:rsidR="00182C5A" w:rsidRPr="00BF726A">
        <w:rPr>
          <w:rFonts w:ascii="Arial" w:eastAsiaTheme="minorEastAsia" w:hAnsi="Arial" w:cs="Arial"/>
          <w:color w:val="000000" w:themeColor="text1"/>
          <w:spacing w:val="-12"/>
          <w:kern w:val="24"/>
          <w:sz w:val="22"/>
          <w:szCs w:val="22"/>
        </w:rPr>
        <w:t xml:space="preserve"> </w:t>
      </w:r>
      <w:r w:rsidR="00182C5A" w:rsidRPr="00BF726A">
        <w:rPr>
          <w:rFonts w:ascii="Arial" w:eastAsiaTheme="minorEastAsia" w:hAnsi="Arial" w:cs="Arial"/>
          <w:color w:val="000000" w:themeColor="text1"/>
          <w:kern w:val="24"/>
          <w:sz w:val="22"/>
          <w:szCs w:val="22"/>
        </w:rPr>
        <w:t xml:space="preserve">The construction sector is forecast to make the largest contributions to GVA growth between 2016 and 2024 in Fife, increasing by £92 million.  </w:t>
      </w:r>
    </w:p>
    <w:p w:rsidR="002C02F8" w:rsidRPr="00BF726A" w:rsidRDefault="002C02F8" w:rsidP="00052536">
      <w:pPr>
        <w:autoSpaceDE w:val="0"/>
        <w:autoSpaceDN w:val="0"/>
        <w:adjustRightInd w:val="0"/>
        <w:spacing w:after="0" w:line="240" w:lineRule="auto"/>
        <w:rPr>
          <w:rFonts w:ascii="Arial" w:hAnsi="Arial" w:cs="Arial"/>
        </w:rPr>
      </w:pPr>
    </w:p>
    <w:p w:rsidR="00EE2D97" w:rsidRPr="00BF726A" w:rsidRDefault="00DD68BB" w:rsidP="00EE2D97">
      <w:pPr>
        <w:pStyle w:val="Pa0"/>
        <w:spacing w:line="240" w:lineRule="auto"/>
        <w:rPr>
          <w:rFonts w:ascii="Arial" w:hAnsi="Arial" w:cs="Arial"/>
          <w:sz w:val="22"/>
          <w:szCs w:val="22"/>
        </w:rPr>
      </w:pPr>
      <w:r w:rsidRPr="00BF726A">
        <w:rPr>
          <w:rStyle w:val="A5"/>
          <w:rFonts w:ascii="Arial" w:hAnsi="Arial" w:cs="Arial"/>
          <w:b/>
          <w:bCs/>
          <w:sz w:val="22"/>
          <w:szCs w:val="22"/>
        </w:rPr>
        <w:t xml:space="preserve">Health, </w:t>
      </w:r>
      <w:r w:rsidR="00832D28" w:rsidRPr="00BF726A">
        <w:rPr>
          <w:rStyle w:val="A5"/>
          <w:rFonts w:ascii="Arial" w:hAnsi="Arial" w:cs="Arial"/>
          <w:b/>
          <w:bCs/>
          <w:sz w:val="22"/>
          <w:szCs w:val="22"/>
        </w:rPr>
        <w:t>Well</w:t>
      </w:r>
      <w:r w:rsidR="00EE2D97" w:rsidRPr="00BF726A">
        <w:rPr>
          <w:rStyle w:val="A5"/>
          <w:rFonts w:ascii="Arial" w:hAnsi="Arial" w:cs="Arial"/>
          <w:b/>
          <w:bCs/>
          <w:sz w:val="22"/>
          <w:szCs w:val="22"/>
        </w:rPr>
        <w:t>being</w:t>
      </w:r>
      <w:r w:rsidRPr="00BF726A">
        <w:rPr>
          <w:rStyle w:val="A5"/>
          <w:rFonts w:ascii="Arial" w:hAnsi="Arial" w:cs="Arial"/>
          <w:b/>
          <w:bCs/>
          <w:sz w:val="22"/>
          <w:szCs w:val="22"/>
        </w:rPr>
        <w:t xml:space="preserve"> and Integrated Care</w:t>
      </w:r>
    </w:p>
    <w:p w:rsidR="00EE2D97" w:rsidRPr="00BF726A" w:rsidRDefault="00EE2D97" w:rsidP="005C2B25">
      <w:pPr>
        <w:pStyle w:val="Pa0"/>
        <w:spacing w:line="240" w:lineRule="auto"/>
        <w:rPr>
          <w:rFonts w:ascii="Arial" w:eastAsiaTheme="minorEastAsia" w:hAnsi="Arial" w:cs="Arial"/>
          <w:color w:val="000000" w:themeColor="text1"/>
          <w:kern w:val="24"/>
          <w:sz w:val="22"/>
          <w:szCs w:val="22"/>
        </w:rPr>
      </w:pPr>
      <w:r w:rsidRPr="00BF726A">
        <w:rPr>
          <w:rStyle w:val="A5"/>
          <w:rFonts w:ascii="Arial" w:hAnsi="Arial" w:cs="Arial"/>
          <w:sz w:val="22"/>
          <w:szCs w:val="22"/>
        </w:rPr>
        <w:t>The Col</w:t>
      </w:r>
      <w:r w:rsidR="00A27E62" w:rsidRPr="00BF726A">
        <w:rPr>
          <w:rStyle w:val="A5"/>
          <w:rFonts w:ascii="Arial" w:hAnsi="Arial" w:cs="Arial"/>
          <w:sz w:val="22"/>
          <w:szCs w:val="22"/>
        </w:rPr>
        <w:t xml:space="preserve">lege has a reputation for excellence and success where courses combine academic study with practical, hands on </w:t>
      </w:r>
      <w:r w:rsidR="00101F15" w:rsidRPr="00BF726A">
        <w:rPr>
          <w:rStyle w:val="A5"/>
          <w:rFonts w:ascii="Arial" w:hAnsi="Arial" w:cs="Arial"/>
          <w:sz w:val="22"/>
          <w:szCs w:val="22"/>
        </w:rPr>
        <w:t xml:space="preserve">experience, designed to fully enhance career and employment prospects across a wide and diverse range of fields. Beyond employability, courses also provide an excellent foundation for learners looking to advance their academic studies, either within FE or </w:t>
      </w:r>
      <w:proofErr w:type="gramStart"/>
      <w:r w:rsidR="00101F15" w:rsidRPr="00BF726A">
        <w:rPr>
          <w:rStyle w:val="A5"/>
          <w:rFonts w:ascii="Arial" w:hAnsi="Arial" w:cs="Arial"/>
          <w:sz w:val="22"/>
          <w:szCs w:val="22"/>
        </w:rPr>
        <w:t>HE</w:t>
      </w:r>
      <w:proofErr w:type="gramEnd"/>
      <w:r w:rsidR="00101F15" w:rsidRPr="00BF726A">
        <w:rPr>
          <w:rStyle w:val="A5"/>
          <w:rFonts w:ascii="Arial" w:hAnsi="Arial" w:cs="Arial"/>
          <w:sz w:val="22"/>
          <w:szCs w:val="22"/>
        </w:rPr>
        <w:t xml:space="preserve"> up to degree level.</w:t>
      </w:r>
      <w:r w:rsidR="00182C5A" w:rsidRPr="00BF726A">
        <w:rPr>
          <w:rFonts w:ascii="Arial" w:eastAsiaTheme="minorEastAsia" w:hAnsi="Arial" w:cs="Arial"/>
          <w:color w:val="000000" w:themeColor="text1"/>
          <w:spacing w:val="-12"/>
          <w:kern w:val="24"/>
          <w:sz w:val="22"/>
          <w:szCs w:val="22"/>
        </w:rPr>
        <w:t xml:space="preserve"> </w:t>
      </w:r>
      <w:r w:rsidR="00182C5A" w:rsidRPr="00BF726A">
        <w:rPr>
          <w:rFonts w:ascii="Arial" w:eastAsiaTheme="minorEastAsia" w:hAnsi="Arial" w:cs="Arial"/>
          <w:color w:val="000000" w:themeColor="text1"/>
          <w:kern w:val="24"/>
          <w:sz w:val="22"/>
          <w:szCs w:val="22"/>
        </w:rPr>
        <w:t xml:space="preserve">The health and social care sectors </w:t>
      </w:r>
      <w:r w:rsidR="005C2B25" w:rsidRPr="00BF726A">
        <w:rPr>
          <w:rFonts w:ascii="Arial" w:eastAsiaTheme="minorEastAsia" w:hAnsi="Arial" w:cs="Arial"/>
          <w:color w:val="000000" w:themeColor="text1"/>
          <w:kern w:val="24"/>
          <w:sz w:val="22"/>
          <w:szCs w:val="22"/>
        </w:rPr>
        <w:t xml:space="preserve">are forecast to make a large contribution </w:t>
      </w:r>
      <w:r w:rsidR="00182C5A" w:rsidRPr="00BF726A">
        <w:rPr>
          <w:rFonts w:ascii="Arial" w:eastAsiaTheme="minorEastAsia" w:hAnsi="Arial" w:cs="Arial"/>
          <w:color w:val="000000" w:themeColor="text1"/>
          <w:kern w:val="24"/>
          <w:sz w:val="22"/>
          <w:szCs w:val="22"/>
        </w:rPr>
        <w:t>to GVA growth between 2016 and 2024 in Fife, increasing by £86 million.</w:t>
      </w:r>
      <w:r w:rsidR="005C2B25" w:rsidRPr="00BF726A">
        <w:rPr>
          <w:rFonts w:ascii="Arial" w:eastAsiaTheme="minorEastAsia" w:hAnsi="Arial" w:cs="Arial"/>
          <w:color w:val="000000" w:themeColor="text1"/>
          <w:kern w:val="24"/>
          <w:sz w:val="22"/>
          <w:szCs w:val="22"/>
        </w:rPr>
        <w:t xml:space="preserve"> Health and social care is projected to have the highest levels of jobs in 2024 (25,500 jobs). Health and social care provides over 11,000 more jobs than the next largest Key sector in 2024, equivalent to a 28% share of total employment in Fife.</w:t>
      </w:r>
    </w:p>
    <w:p w:rsidR="005C2B25" w:rsidRPr="00BF726A" w:rsidRDefault="005C2B25" w:rsidP="005C2B25">
      <w:pPr>
        <w:pStyle w:val="Default"/>
        <w:rPr>
          <w:sz w:val="22"/>
          <w:szCs w:val="22"/>
        </w:rPr>
      </w:pPr>
    </w:p>
    <w:p w:rsidR="00EE2D97" w:rsidRPr="00BF726A" w:rsidRDefault="00EE2D97" w:rsidP="00EE2D97">
      <w:pPr>
        <w:pStyle w:val="Pa0"/>
        <w:spacing w:line="240" w:lineRule="auto"/>
        <w:rPr>
          <w:rFonts w:ascii="Arial" w:hAnsi="Arial" w:cs="Arial"/>
          <w:sz w:val="22"/>
          <w:szCs w:val="22"/>
        </w:rPr>
      </w:pPr>
      <w:proofErr w:type="spellStart"/>
      <w:r w:rsidRPr="00BF726A">
        <w:rPr>
          <w:rStyle w:val="A5"/>
          <w:rFonts w:ascii="Arial" w:hAnsi="Arial" w:cs="Arial"/>
          <w:b/>
          <w:bCs/>
          <w:sz w:val="22"/>
          <w:szCs w:val="22"/>
        </w:rPr>
        <w:t>Agri</w:t>
      </w:r>
      <w:proofErr w:type="spellEnd"/>
      <w:r w:rsidRPr="00BF726A">
        <w:rPr>
          <w:rStyle w:val="A5"/>
          <w:rFonts w:ascii="Arial" w:hAnsi="Arial" w:cs="Arial"/>
          <w:b/>
          <w:bCs/>
          <w:sz w:val="22"/>
          <w:szCs w:val="22"/>
        </w:rPr>
        <w:t xml:space="preserve">-Tech, Food </w:t>
      </w:r>
      <w:r w:rsidR="00DD68BB" w:rsidRPr="00BF726A">
        <w:rPr>
          <w:rStyle w:val="A5"/>
          <w:rFonts w:ascii="Arial" w:hAnsi="Arial" w:cs="Arial"/>
          <w:b/>
          <w:bCs/>
          <w:sz w:val="22"/>
          <w:szCs w:val="22"/>
        </w:rPr>
        <w:t xml:space="preserve">and Drink </w:t>
      </w:r>
      <w:r w:rsidRPr="00BF726A">
        <w:rPr>
          <w:rStyle w:val="A5"/>
          <w:rFonts w:ascii="Arial" w:hAnsi="Arial" w:cs="Arial"/>
          <w:b/>
          <w:bCs/>
          <w:sz w:val="22"/>
          <w:szCs w:val="22"/>
        </w:rPr>
        <w:t>&amp; Environmental Technologies</w:t>
      </w:r>
    </w:p>
    <w:p w:rsidR="00EE2D97" w:rsidRPr="00BF726A" w:rsidRDefault="00640401" w:rsidP="00EE2D97">
      <w:pPr>
        <w:pStyle w:val="Pa0"/>
        <w:spacing w:line="240" w:lineRule="auto"/>
        <w:rPr>
          <w:rStyle w:val="A5"/>
          <w:rFonts w:ascii="Arial" w:hAnsi="Arial" w:cs="Arial"/>
          <w:sz w:val="22"/>
          <w:szCs w:val="22"/>
        </w:rPr>
      </w:pPr>
      <w:r w:rsidRPr="00BF726A">
        <w:rPr>
          <w:rStyle w:val="A5"/>
          <w:rFonts w:ascii="Arial" w:hAnsi="Arial" w:cs="Arial"/>
          <w:sz w:val="22"/>
          <w:szCs w:val="22"/>
        </w:rPr>
        <w:t xml:space="preserve">The college will look to supplement traditional trades with a greater technology based focus on new and emerging technologies currently being adopted be the food and drink sectors. </w:t>
      </w:r>
      <w:r w:rsidR="00EE2D97" w:rsidRPr="00BF726A">
        <w:rPr>
          <w:rStyle w:val="A5"/>
          <w:rFonts w:ascii="Arial" w:hAnsi="Arial" w:cs="Arial"/>
          <w:sz w:val="22"/>
          <w:szCs w:val="22"/>
        </w:rPr>
        <w:t>The College will w</w:t>
      </w:r>
      <w:r w:rsidRPr="00BF726A">
        <w:rPr>
          <w:rStyle w:val="A5"/>
          <w:rFonts w:ascii="Arial" w:hAnsi="Arial" w:cs="Arial"/>
          <w:sz w:val="22"/>
          <w:szCs w:val="22"/>
        </w:rPr>
        <w:t xml:space="preserve">ork in partnership external stakeholders </w:t>
      </w:r>
      <w:r w:rsidR="00EE2D97" w:rsidRPr="00BF726A">
        <w:rPr>
          <w:rStyle w:val="A5"/>
          <w:rFonts w:ascii="Arial" w:hAnsi="Arial" w:cs="Arial"/>
          <w:sz w:val="22"/>
          <w:szCs w:val="22"/>
        </w:rPr>
        <w:t>to position itself as a centre of innovation and facilitator of professional development activities and even</w:t>
      </w:r>
      <w:r w:rsidRPr="00BF726A">
        <w:rPr>
          <w:rStyle w:val="A5"/>
          <w:rFonts w:ascii="Arial" w:hAnsi="Arial" w:cs="Arial"/>
          <w:sz w:val="22"/>
          <w:szCs w:val="22"/>
        </w:rPr>
        <w:t xml:space="preserve">ts for the </w:t>
      </w:r>
      <w:proofErr w:type="spellStart"/>
      <w:r w:rsidRPr="00BF726A">
        <w:rPr>
          <w:rStyle w:val="A5"/>
          <w:rFonts w:ascii="Arial" w:hAnsi="Arial" w:cs="Arial"/>
          <w:sz w:val="22"/>
          <w:szCs w:val="22"/>
        </w:rPr>
        <w:t>agri</w:t>
      </w:r>
      <w:proofErr w:type="spellEnd"/>
      <w:r w:rsidRPr="00BF726A">
        <w:rPr>
          <w:rStyle w:val="A5"/>
          <w:rFonts w:ascii="Arial" w:hAnsi="Arial" w:cs="Arial"/>
          <w:sz w:val="22"/>
          <w:szCs w:val="22"/>
        </w:rPr>
        <w:t>-tech and food and drink industries</w:t>
      </w:r>
      <w:r w:rsidR="00EE2D97" w:rsidRPr="00BF726A">
        <w:rPr>
          <w:rStyle w:val="A5"/>
          <w:rFonts w:ascii="Arial" w:hAnsi="Arial" w:cs="Arial"/>
          <w:sz w:val="22"/>
          <w:szCs w:val="22"/>
        </w:rPr>
        <w:t xml:space="preserve">. </w:t>
      </w:r>
      <w:r w:rsidRPr="00BF726A">
        <w:rPr>
          <w:rStyle w:val="A5"/>
          <w:rFonts w:ascii="Arial" w:hAnsi="Arial" w:cs="Arial"/>
          <w:sz w:val="22"/>
          <w:szCs w:val="22"/>
        </w:rPr>
        <w:t>The College will build on its current por</w:t>
      </w:r>
      <w:r w:rsidR="00C60F2A" w:rsidRPr="00BF726A">
        <w:rPr>
          <w:rStyle w:val="A5"/>
          <w:rFonts w:ascii="Arial" w:hAnsi="Arial" w:cs="Arial"/>
          <w:sz w:val="22"/>
          <w:szCs w:val="22"/>
        </w:rPr>
        <w:t xml:space="preserve">tfolio offerings to promote new technologies and </w:t>
      </w:r>
      <w:r w:rsidR="00EE2D97" w:rsidRPr="00BF726A">
        <w:rPr>
          <w:rStyle w:val="A5"/>
          <w:rFonts w:ascii="Arial" w:hAnsi="Arial" w:cs="Arial"/>
          <w:sz w:val="22"/>
          <w:szCs w:val="22"/>
        </w:rPr>
        <w:t xml:space="preserve">techniques to the wider industry and develop and deliver bespoke training courses as well as a programme of industry talks and </w:t>
      </w:r>
      <w:r w:rsidR="003A1EF5" w:rsidRPr="00BF726A">
        <w:rPr>
          <w:rStyle w:val="A5"/>
          <w:rFonts w:ascii="Arial" w:hAnsi="Arial" w:cs="Arial"/>
          <w:sz w:val="22"/>
          <w:szCs w:val="22"/>
        </w:rPr>
        <w:t xml:space="preserve">CLPL </w:t>
      </w:r>
      <w:r w:rsidR="00EE2D97" w:rsidRPr="00BF726A">
        <w:rPr>
          <w:rStyle w:val="A5"/>
          <w:rFonts w:ascii="Arial" w:hAnsi="Arial" w:cs="Arial"/>
          <w:sz w:val="22"/>
          <w:szCs w:val="22"/>
        </w:rPr>
        <w:t>events.</w:t>
      </w:r>
    </w:p>
    <w:p w:rsidR="00EE2D97" w:rsidRPr="00BF726A" w:rsidRDefault="00EE2D97" w:rsidP="00EE2D97">
      <w:pPr>
        <w:pStyle w:val="Default"/>
        <w:rPr>
          <w:sz w:val="22"/>
          <w:szCs w:val="22"/>
        </w:rPr>
      </w:pPr>
    </w:p>
    <w:p w:rsidR="00EE2D97" w:rsidRPr="00BF726A" w:rsidRDefault="00760E06" w:rsidP="00EE2D97">
      <w:pPr>
        <w:pStyle w:val="Pa0"/>
        <w:spacing w:line="240" w:lineRule="auto"/>
        <w:rPr>
          <w:rStyle w:val="A5"/>
          <w:rFonts w:ascii="Arial" w:hAnsi="Arial" w:cs="Arial"/>
          <w:b/>
          <w:bCs/>
          <w:sz w:val="22"/>
          <w:szCs w:val="22"/>
        </w:rPr>
      </w:pPr>
      <w:r w:rsidRPr="00BF726A">
        <w:rPr>
          <w:rStyle w:val="A0"/>
          <w:rFonts w:ascii="Arial" w:hAnsi="Arial" w:cs="Arial"/>
          <w:b/>
          <w:color w:val="auto"/>
        </w:rPr>
        <w:t xml:space="preserve">Applied </w:t>
      </w:r>
      <w:r w:rsidR="00EE2D97" w:rsidRPr="00BF726A">
        <w:rPr>
          <w:rStyle w:val="A0"/>
          <w:rFonts w:ascii="Arial" w:hAnsi="Arial" w:cs="Arial"/>
          <w:b/>
          <w:color w:val="auto"/>
        </w:rPr>
        <w:t>M</w:t>
      </w:r>
      <w:r w:rsidR="00EE2D97" w:rsidRPr="00BF726A">
        <w:rPr>
          <w:rStyle w:val="A5"/>
          <w:rFonts w:ascii="Arial" w:hAnsi="Arial" w:cs="Arial"/>
          <w:b/>
          <w:bCs/>
          <w:sz w:val="22"/>
          <w:szCs w:val="22"/>
        </w:rPr>
        <w:t>athematics &amp; Science</w:t>
      </w:r>
    </w:p>
    <w:p w:rsidR="00EE2D97" w:rsidRPr="00BF726A" w:rsidRDefault="00EE2D97" w:rsidP="00EE2D97">
      <w:pPr>
        <w:spacing w:after="0" w:line="240" w:lineRule="auto"/>
        <w:rPr>
          <w:rStyle w:val="A5"/>
          <w:rFonts w:ascii="Arial" w:hAnsi="Arial" w:cs="Arial"/>
          <w:sz w:val="22"/>
          <w:szCs w:val="22"/>
        </w:rPr>
      </w:pPr>
      <w:r w:rsidRPr="00BF726A">
        <w:rPr>
          <w:rStyle w:val="A5"/>
          <w:rFonts w:ascii="Arial" w:hAnsi="Arial" w:cs="Arial"/>
          <w:sz w:val="22"/>
          <w:szCs w:val="22"/>
        </w:rPr>
        <w:t>The College will promote and embed mathematical and scientific skills across the curriculum by drawing on the expertise of staff and industry. The College will seek to ‘STEM enhance’ those aspects of the curriculum that have less core STEM through cross-curricular links and projects. We will ensure that our teaching and learning of mathematics is strengthened by contextualisation.</w:t>
      </w:r>
      <w:r w:rsidR="00C60F2A" w:rsidRPr="00BF726A">
        <w:rPr>
          <w:rStyle w:val="A5"/>
          <w:rFonts w:ascii="Arial" w:hAnsi="Arial" w:cs="Arial"/>
          <w:sz w:val="22"/>
          <w:szCs w:val="22"/>
        </w:rPr>
        <w:t xml:space="preserve"> It is vital that the learning and teaching of Mathematics and Science are </w:t>
      </w:r>
      <w:r w:rsidR="00FE79C8" w:rsidRPr="00BF726A">
        <w:rPr>
          <w:rStyle w:val="A5"/>
          <w:rFonts w:ascii="Arial" w:hAnsi="Arial" w:cs="Arial"/>
          <w:sz w:val="22"/>
          <w:szCs w:val="22"/>
        </w:rPr>
        <w:t>contextualised</w:t>
      </w:r>
      <w:r w:rsidR="00C60F2A" w:rsidRPr="00BF726A">
        <w:rPr>
          <w:rStyle w:val="A5"/>
          <w:rFonts w:ascii="Arial" w:hAnsi="Arial" w:cs="Arial"/>
          <w:sz w:val="22"/>
          <w:szCs w:val="22"/>
        </w:rPr>
        <w:t xml:space="preserve"> and supported by real and relevant industrial and business applications. </w:t>
      </w:r>
    </w:p>
    <w:p w:rsidR="00125165" w:rsidRDefault="00125165" w:rsidP="00EE2D97">
      <w:pPr>
        <w:spacing w:after="0" w:line="240" w:lineRule="auto"/>
        <w:rPr>
          <w:rStyle w:val="A5"/>
          <w:rFonts w:ascii="Arial" w:hAnsi="Arial" w:cs="Arial"/>
          <w:sz w:val="24"/>
          <w:szCs w:val="24"/>
        </w:rPr>
      </w:pPr>
    </w:p>
    <w:p w:rsidR="001B77C3" w:rsidRPr="00BF726A" w:rsidRDefault="00125165" w:rsidP="00EE2D97">
      <w:pPr>
        <w:spacing w:after="0" w:line="240" w:lineRule="auto"/>
        <w:rPr>
          <w:rStyle w:val="A5"/>
          <w:rFonts w:ascii="Arial" w:hAnsi="Arial" w:cs="Arial"/>
          <w:sz w:val="22"/>
          <w:szCs w:val="22"/>
        </w:rPr>
      </w:pPr>
      <w:r w:rsidRPr="00BF726A">
        <w:rPr>
          <w:rStyle w:val="A5"/>
          <w:rFonts w:ascii="Arial" w:hAnsi="Arial" w:cs="Arial"/>
          <w:sz w:val="22"/>
          <w:szCs w:val="22"/>
        </w:rPr>
        <w:t xml:space="preserve">The entire STEM strategy will be supported by a new college wide approach to STEM education and training. The areas of focus highlighted above </w:t>
      </w:r>
      <w:r w:rsidR="00640401" w:rsidRPr="00BF726A">
        <w:rPr>
          <w:rStyle w:val="A5"/>
          <w:rFonts w:ascii="Arial" w:hAnsi="Arial" w:cs="Arial"/>
          <w:sz w:val="22"/>
          <w:szCs w:val="22"/>
        </w:rPr>
        <w:t xml:space="preserve">will become high profile themes for Fife College through physical spaces and </w:t>
      </w:r>
      <w:r w:rsidR="003A1EF5" w:rsidRPr="00BF726A">
        <w:rPr>
          <w:rStyle w:val="A5"/>
          <w:rFonts w:ascii="Arial" w:hAnsi="Arial" w:cs="Arial"/>
          <w:sz w:val="22"/>
          <w:szCs w:val="22"/>
        </w:rPr>
        <w:t>inter</w:t>
      </w:r>
      <w:r w:rsidR="00640401" w:rsidRPr="00BF726A">
        <w:rPr>
          <w:rStyle w:val="A5"/>
          <w:rFonts w:ascii="Arial" w:hAnsi="Arial" w:cs="Arial"/>
          <w:sz w:val="22"/>
          <w:szCs w:val="22"/>
        </w:rPr>
        <w:t>-disciplinary curri</w:t>
      </w:r>
      <w:r w:rsidR="001B77C3" w:rsidRPr="00BF726A">
        <w:rPr>
          <w:rStyle w:val="A5"/>
          <w:rFonts w:ascii="Arial" w:hAnsi="Arial" w:cs="Arial"/>
          <w:sz w:val="22"/>
          <w:szCs w:val="22"/>
        </w:rPr>
        <w:t>culum.</w:t>
      </w:r>
    </w:p>
    <w:p w:rsidR="0013315B" w:rsidRPr="0013315B" w:rsidRDefault="0013315B" w:rsidP="00EE2D97">
      <w:pPr>
        <w:spacing w:after="0" w:line="240" w:lineRule="auto"/>
        <w:rPr>
          <w:rFonts w:ascii="Arial" w:hAnsi="Arial" w:cs="Arial"/>
          <w:color w:val="000000"/>
          <w:sz w:val="24"/>
          <w:szCs w:val="24"/>
        </w:rPr>
        <w:sectPr w:rsidR="0013315B" w:rsidRPr="0013315B" w:rsidSect="00294CA1">
          <w:footerReference w:type="default" r:id="rId15"/>
          <w:footerReference w:type="first" r:id="rId16"/>
          <w:pgSz w:w="11907" w:h="16839" w:code="9"/>
          <w:pgMar w:top="1440" w:right="1440" w:bottom="1440" w:left="1440" w:header="720" w:footer="720" w:gutter="0"/>
          <w:pgNumType w:start="0"/>
          <w:cols w:space="720"/>
          <w:noEndnote/>
          <w:titlePg/>
          <w:docGrid w:linePitch="299"/>
        </w:sectPr>
      </w:pPr>
    </w:p>
    <w:p w:rsidR="00480DE3" w:rsidRPr="009C52D2" w:rsidRDefault="00605C09" w:rsidP="009C52D2">
      <w:pPr>
        <w:pStyle w:val="Heading1"/>
      </w:pPr>
      <w:bookmarkStart w:id="10" w:name="_Toc38878762"/>
      <w:r w:rsidRPr="009C52D2">
        <w:lastRenderedPageBreak/>
        <w:t>The Future of STEM Skills</w:t>
      </w:r>
      <w:bookmarkEnd w:id="10"/>
    </w:p>
    <w:p w:rsidR="00B23FE2" w:rsidRPr="009C52D2" w:rsidRDefault="00B23FE2" w:rsidP="002A5BC3">
      <w:pPr>
        <w:autoSpaceDE w:val="0"/>
        <w:autoSpaceDN w:val="0"/>
        <w:adjustRightInd w:val="0"/>
        <w:spacing w:after="0" w:line="240" w:lineRule="auto"/>
        <w:rPr>
          <w:rFonts w:ascii="Arial" w:hAnsi="Arial" w:cs="Arial"/>
        </w:rPr>
      </w:pPr>
    </w:p>
    <w:p w:rsidR="0013315B" w:rsidRPr="009C52D2" w:rsidRDefault="002A5BC3" w:rsidP="002A5BC3">
      <w:pPr>
        <w:autoSpaceDE w:val="0"/>
        <w:autoSpaceDN w:val="0"/>
        <w:adjustRightInd w:val="0"/>
        <w:spacing w:after="0" w:line="240" w:lineRule="auto"/>
        <w:rPr>
          <w:rFonts w:ascii="Arial" w:hAnsi="Arial" w:cs="Arial"/>
        </w:rPr>
      </w:pPr>
      <w:r w:rsidRPr="009C52D2">
        <w:rPr>
          <w:rFonts w:ascii="Arial" w:hAnsi="Arial" w:cs="Arial"/>
        </w:rPr>
        <w:t>A roadmap approach to STEM skills development is needed to anticipate in a timely manner the skills shortages and future needs. The proposed T2K (Trends to Knowledge)</w:t>
      </w:r>
      <w:r w:rsidR="00B23FE2" w:rsidRPr="009C52D2">
        <w:rPr>
          <w:rFonts w:ascii="Arial" w:hAnsi="Arial" w:cs="Arial"/>
        </w:rPr>
        <w:t xml:space="preserve">: STEM Skills Road Mapping model </w:t>
      </w:r>
      <w:r w:rsidRPr="009C52D2">
        <w:rPr>
          <w:rFonts w:ascii="Arial" w:hAnsi="Arial" w:cs="Arial"/>
        </w:rPr>
        <w:t xml:space="preserve">envisages a collaborative approach that operates as an ecosystem, bringing together education and training providers with business and industry, to assess </w:t>
      </w:r>
      <w:r w:rsidR="00565769" w:rsidRPr="009C52D2">
        <w:rPr>
          <w:rFonts w:ascii="Arial" w:hAnsi="Arial" w:cs="Arial"/>
        </w:rPr>
        <w:t>t</w:t>
      </w:r>
      <w:r w:rsidRPr="009C52D2">
        <w:rPr>
          <w:rFonts w:ascii="Arial" w:hAnsi="Arial" w:cs="Arial"/>
        </w:rPr>
        <w:t xml:space="preserve">echnology and </w:t>
      </w:r>
      <w:r w:rsidR="00565769" w:rsidRPr="009C52D2">
        <w:rPr>
          <w:rFonts w:ascii="Arial" w:hAnsi="Arial" w:cs="Arial"/>
        </w:rPr>
        <w:t>s</w:t>
      </w:r>
      <w:r w:rsidRPr="009C52D2">
        <w:rPr>
          <w:rFonts w:ascii="Arial" w:hAnsi="Arial" w:cs="Arial"/>
        </w:rPr>
        <w:t xml:space="preserve">ocial </w:t>
      </w:r>
      <w:r w:rsidR="00565769" w:rsidRPr="009C52D2">
        <w:rPr>
          <w:rFonts w:ascii="Arial" w:hAnsi="Arial" w:cs="Arial"/>
        </w:rPr>
        <w:t>t</w:t>
      </w:r>
      <w:r w:rsidRPr="009C52D2">
        <w:rPr>
          <w:rFonts w:ascii="Arial" w:hAnsi="Arial" w:cs="Arial"/>
        </w:rPr>
        <w:t>rends in order to predict and guide the development of new knowledge and STEM related skills</w:t>
      </w:r>
      <w:r w:rsidR="00933E03" w:rsidRPr="009C52D2">
        <w:rPr>
          <w:rFonts w:ascii="Arial" w:hAnsi="Arial" w:cs="Arial"/>
        </w:rPr>
        <w:t xml:space="preserve"> provision as shown below.</w:t>
      </w:r>
    </w:p>
    <w:p w:rsidR="00933E03" w:rsidRDefault="009C52D2" w:rsidP="002A5BC3">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2848" behindDoc="1" locked="0" layoutInCell="1" allowOverlap="1" wp14:anchorId="20472F03" wp14:editId="65E33E49">
            <wp:simplePos x="0" y="0"/>
            <wp:positionH relativeFrom="column">
              <wp:posOffset>-219075</wp:posOffset>
            </wp:positionH>
            <wp:positionV relativeFrom="paragraph">
              <wp:posOffset>191135</wp:posOffset>
            </wp:positionV>
            <wp:extent cx="6438900" cy="3724275"/>
            <wp:effectExtent l="0" t="0" r="0" b="9525"/>
            <wp:wrapTight wrapText="bothSides">
              <wp:wrapPolygon edited="0">
                <wp:start x="0" y="0"/>
                <wp:lineTo x="0" y="21545"/>
                <wp:lineTo x="21536" y="21545"/>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360" w:rsidRDefault="00237360" w:rsidP="002A5BC3">
      <w:pPr>
        <w:autoSpaceDE w:val="0"/>
        <w:autoSpaceDN w:val="0"/>
        <w:adjustRightInd w:val="0"/>
        <w:spacing w:after="0" w:line="240" w:lineRule="auto"/>
        <w:rPr>
          <w:rFonts w:ascii="Arial" w:hAnsi="Arial" w:cs="Arial"/>
          <w:sz w:val="24"/>
          <w:szCs w:val="24"/>
        </w:rPr>
      </w:pPr>
    </w:p>
    <w:p w:rsidR="001B77C3" w:rsidRPr="009C52D2" w:rsidRDefault="002A5BC3" w:rsidP="002A5BC3">
      <w:pPr>
        <w:autoSpaceDE w:val="0"/>
        <w:autoSpaceDN w:val="0"/>
        <w:adjustRightInd w:val="0"/>
        <w:spacing w:after="0" w:line="240" w:lineRule="auto"/>
        <w:rPr>
          <w:rFonts w:ascii="Arial" w:hAnsi="Arial" w:cs="Arial"/>
        </w:rPr>
      </w:pPr>
      <w:r w:rsidRPr="009C52D2">
        <w:rPr>
          <w:rFonts w:ascii="Arial" w:hAnsi="Arial" w:cs="Arial"/>
        </w:rPr>
        <w:t>It presupposes the need to develop T-Shaped skills and competencies in students and learners in a balanced way that combines discipline-specific technical knowledge with professional and personal skills and attributes (T-Shaped Technologist report, STEM Foundation 2014). It also assumes a shared responsibility between education and training providers, and, business and industry to identify new and emerging trends to anticipate and thus, update the STEM education and training provision</w:t>
      </w:r>
      <w:r w:rsidR="001B77C3" w:rsidRPr="009C52D2">
        <w:rPr>
          <w:rFonts w:ascii="Arial" w:hAnsi="Arial" w:cs="Arial"/>
        </w:rPr>
        <w:t>.</w:t>
      </w:r>
    </w:p>
    <w:p w:rsidR="001B77C3" w:rsidRPr="009C52D2" w:rsidRDefault="001B77C3" w:rsidP="002A5BC3">
      <w:pPr>
        <w:autoSpaceDE w:val="0"/>
        <w:autoSpaceDN w:val="0"/>
        <w:adjustRightInd w:val="0"/>
        <w:spacing w:after="0" w:line="240" w:lineRule="auto"/>
        <w:rPr>
          <w:rFonts w:ascii="Arial" w:hAnsi="Arial" w:cs="Arial"/>
        </w:rPr>
      </w:pPr>
    </w:p>
    <w:p w:rsidR="00EE2D97" w:rsidRDefault="001B77C3" w:rsidP="0013315B">
      <w:pPr>
        <w:autoSpaceDE w:val="0"/>
        <w:autoSpaceDN w:val="0"/>
        <w:adjustRightInd w:val="0"/>
        <w:spacing w:after="0" w:line="240" w:lineRule="auto"/>
        <w:rPr>
          <w:rFonts w:ascii="Arial" w:hAnsi="Arial" w:cs="Arial"/>
        </w:rPr>
      </w:pPr>
      <w:r w:rsidRPr="009C52D2">
        <w:rPr>
          <w:rFonts w:ascii="Arial" w:hAnsi="Arial" w:cs="Arial"/>
        </w:rPr>
        <w:t xml:space="preserve">This is the model Fife College plan to expand into all curriculum areas and integrate review points in the evaluation process </w:t>
      </w:r>
      <w:r w:rsidR="00B1695A" w:rsidRPr="009C52D2">
        <w:rPr>
          <w:rFonts w:ascii="Arial" w:hAnsi="Arial" w:cs="Arial"/>
        </w:rPr>
        <w:t xml:space="preserve">to ensure STEM skills are </w:t>
      </w:r>
      <w:r w:rsidRPr="009C52D2">
        <w:rPr>
          <w:rFonts w:ascii="Arial" w:hAnsi="Arial" w:cs="Arial"/>
        </w:rPr>
        <w:t>integrated into everything the college does.</w:t>
      </w:r>
    </w:p>
    <w:p w:rsidR="001D0BCC" w:rsidRDefault="001D0BCC" w:rsidP="0013315B">
      <w:pPr>
        <w:autoSpaceDE w:val="0"/>
        <w:autoSpaceDN w:val="0"/>
        <w:adjustRightInd w:val="0"/>
        <w:spacing w:after="0" w:line="240" w:lineRule="auto"/>
        <w:rPr>
          <w:rFonts w:ascii="Arial" w:hAnsi="Arial" w:cs="Arial"/>
        </w:rPr>
      </w:pPr>
    </w:p>
    <w:p w:rsidR="001D0BCC" w:rsidRPr="009C52D2" w:rsidRDefault="001D0BCC" w:rsidP="0013315B">
      <w:pPr>
        <w:autoSpaceDE w:val="0"/>
        <w:autoSpaceDN w:val="0"/>
        <w:adjustRightInd w:val="0"/>
        <w:spacing w:after="0" w:line="240" w:lineRule="auto"/>
        <w:rPr>
          <w:rFonts w:ascii="Arial" w:hAnsi="Arial" w:cs="Arial"/>
        </w:rPr>
      </w:pPr>
      <w:r>
        <w:rPr>
          <w:rFonts w:ascii="Arial" w:hAnsi="Arial" w:cs="Arial"/>
        </w:rPr>
        <w:t xml:space="preserve">Skills 4.0 – A Skills Model to Drive Scotland’s Future 2018 also needs to be carefully considered in conjunction with the STEM agenda as the skills required for the workforce of the future require a combination of STEM, social intelligence, Innovation, Self-management and resilience. </w:t>
      </w:r>
    </w:p>
    <w:sectPr w:rsidR="001D0BCC" w:rsidRPr="009C5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32" w:rsidRDefault="009A0D32" w:rsidP="00EE2D97">
      <w:pPr>
        <w:spacing w:after="0" w:line="240" w:lineRule="auto"/>
      </w:pPr>
      <w:r>
        <w:separator/>
      </w:r>
    </w:p>
  </w:endnote>
  <w:endnote w:type="continuationSeparator" w:id="0">
    <w:p w:rsidR="009A0D32" w:rsidRDefault="009A0D32" w:rsidP="00EE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panose1 w:val="00000000000000000000"/>
    <w:charset w:val="00"/>
    <w:family w:val="swiss"/>
    <w:notTrueType/>
    <w:pitch w:val="default"/>
    <w:sig w:usb0="00000003" w:usb1="00000000" w:usb2="00000000" w:usb3="00000000" w:csb0="00000001" w:csb1="00000000"/>
  </w:font>
  <w:font w:name="Avenir LT 65 Medium">
    <w:altName w:val="Avenir LT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Black">
    <w:altName w:val="Segoe UI Semibold"/>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FC" w:rsidRDefault="008D45FC" w:rsidP="009D7335">
    <w:pPr>
      <w:pStyle w:val="Footer"/>
      <w:tabs>
        <w:tab w:val="left" w:pos="1559"/>
        <w:tab w:val="left" w:pos="3686"/>
        <w:tab w:val="left" w:pos="6804"/>
        <w:tab w:val="left" w:pos="7655"/>
        <w:tab w:val="right" w:pos="9356"/>
      </w:tabs>
      <w:ind w:right="33"/>
      <w:rPr>
        <w:rFonts w:ascii="Calibri" w:hAnsi="Calibri" w:cs="Arial"/>
        <w:sz w:val="16"/>
        <w:szCs w:val="16"/>
      </w:rPr>
    </w:pPr>
  </w:p>
  <w:p w:rsidR="008D45FC" w:rsidRPr="009D7335" w:rsidRDefault="008D45FC" w:rsidP="009D7335">
    <w:pPr>
      <w:pStyle w:val="Footer"/>
      <w:pBdr>
        <w:top w:val="single" w:sz="4" w:space="1" w:color="auto"/>
        <w:left w:val="single" w:sz="4" w:space="4" w:color="auto"/>
        <w:bottom w:val="single" w:sz="4" w:space="1" w:color="auto"/>
        <w:right w:val="single" w:sz="4" w:space="4" w:color="auto"/>
      </w:pBdr>
      <w:tabs>
        <w:tab w:val="left" w:pos="1559"/>
        <w:tab w:val="left" w:pos="3686"/>
        <w:tab w:val="left" w:pos="6379"/>
        <w:tab w:val="right" w:pos="8931"/>
      </w:tabs>
      <w:ind w:right="33"/>
      <w:rPr>
        <w:rFonts w:ascii="Arial" w:hAnsi="Arial" w:cs="Arial"/>
        <w:sz w:val="16"/>
        <w:szCs w:val="16"/>
      </w:rPr>
    </w:pPr>
    <w:r>
      <w:rPr>
        <w:rFonts w:ascii="Arial" w:hAnsi="Arial" w:cs="Arial"/>
        <w:sz w:val="16"/>
        <w:szCs w:val="16"/>
      </w:rPr>
      <w:t>Issue:  1</w:t>
    </w:r>
    <w:r>
      <w:rPr>
        <w:rFonts w:ascii="Arial" w:hAnsi="Arial" w:cs="Arial"/>
        <w:sz w:val="16"/>
        <w:szCs w:val="16"/>
      </w:rPr>
      <w:tab/>
    </w:r>
    <w:r w:rsidR="00F36A19">
      <w:rPr>
        <w:rFonts w:ascii="Arial" w:hAnsi="Arial" w:cs="Arial"/>
        <w:sz w:val="16"/>
        <w:szCs w:val="16"/>
      </w:rPr>
      <w:t>Revision: 6</w:t>
    </w:r>
    <w:r>
      <w:rPr>
        <w:rFonts w:ascii="Arial" w:hAnsi="Arial" w:cs="Arial"/>
        <w:sz w:val="16"/>
        <w:szCs w:val="16"/>
      </w:rPr>
      <w:t xml:space="preserve">             </w:t>
    </w:r>
    <w:r w:rsidRPr="009D7335">
      <w:rPr>
        <w:rFonts w:ascii="Arial" w:hAnsi="Arial" w:cs="Arial"/>
        <w:sz w:val="16"/>
        <w:szCs w:val="16"/>
      </w:rPr>
      <w:t xml:space="preserve">Doc Ref: </w:t>
    </w:r>
    <w:r>
      <w:rPr>
        <w:rFonts w:ascii="Arial" w:hAnsi="Arial" w:cs="Arial"/>
        <w:sz w:val="16"/>
        <w:szCs w:val="16"/>
      </w:rPr>
      <w:t xml:space="preserve"> STEM Strategy              </w:t>
    </w:r>
    <w:r w:rsidRPr="009D7335">
      <w:rPr>
        <w:rFonts w:ascii="Arial" w:hAnsi="Arial" w:cs="Arial"/>
        <w:sz w:val="16"/>
        <w:szCs w:val="16"/>
      </w:rPr>
      <w:t>Date:</w:t>
    </w:r>
    <w:r w:rsidR="00F36A19">
      <w:rPr>
        <w:rFonts w:ascii="Arial" w:hAnsi="Arial" w:cs="Arial"/>
        <w:sz w:val="16"/>
        <w:szCs w:val="16"/>
      </w:rPr>
      <w:t xml:space="preserve">   17 April 2020</w:t>
    </w:r>
    <w:r>
      <w:rPr>
        <w:rFonts w:ascii="Arial" w:hAnsi="Arial" w:cs="Arial"/>
        <w:sz w:val="16"/>
        <w:szCs w:val="16"/>
      </w:rPr>
      <w:t xml:space="preserve">                           Page: </w:t>
    </w:r>
    <w:r w:rsidRPr="00F07047">
      <w:rPr>
        <w:rFonts w:ascii="Arial" w:hAnsi="Arial" w:cs="Arial"/>
        <w:sz w:val="16"/>
        <w:szCs w:val="16"/>
      </w:rPr>
      <w:fldChar w:fldCharType="begin"/>
    </w:r>
    <w:r w:rsidRPr="00F07047">
      <w:rPr>
        <w:rFonts w:ascii="Arial" w:hAnsi="Arial" w:cs="Arial"/>
        <w:sz w:val="16"/>
        <w:szCs w:val="16"/>
      </w:rPr>
      <w:instrText xml:space="preserve"> PAGE   \* MERGEFORMAT </w:instrText>
    </w:r>
    <w:r w:rsidRPr="00F07047">
      <w:rPr>
        <w:rFonts w:ascii="Arial" w:hAnsi="Arial" w:cs="Arial"/>
        <w:sz w:val="16"/>
        <w:szCs w:val="16"/>
      </w:rPr>
      <w:fldChar w:fldCharType="separate"/>
    </w:r>
    <w:r w:rsidR="006D5FD0">
      <w:rPr>
        <w:rFonts w:ascii="Arial" w:hAnsi="Arial" w:cs="Arial"/>
        <w:noProof/>
        <w:sz w:val="16"/>
        <w:szCs w:val="16"/>
      </w:rPr>
      <w:t>11</w:t>
    </w:r>
    <w:r w:rsidRPr="00F07047">
      <w:rPr>
        <w:rFonts w:ascii="Arial" w:hAnsi="Arial" w:cs="Arial"/>
        <w:noProof/>
        <w:sz w:val="16"/>
        <w:szCs w:val="16"/>
      </w:rPr>
      <w:fldChar w:fldCharType="end"/>
    </w:r>
    <w:r>
      <w:rPr>
        <w:rFonts w:ascii="Arial" w:hAnsi="Arial" w:cs="Arial"/>
        <w:sz w:val="16"/>
        <w:szCs w:val="16"/>
      </w:rPr>
      <w:t xml:space="preserve"> </w:t>
    </w:r>
  </w:p>
  <w:p w:rsidR="008D45FC" w:rsidRPr="009D7335" w:rsidRDefault="008D45FC" w:rsidP="009D7335">
    <w:pPr>
      <w:pStyle w:val="Footer"/>
      <w:pBdr>
        <w:top w:val="single" w:sz="4" w:space="1" w:color="auto"/>
        <w:left w:val="single" w:sz="4" w:space="4" w:color="auto"/>
        <w:bottom w:val="single" w:sz="4" w:space="1" w:color="auto"/>
        <w:right w:val="single" w:sz="4" w:space="4" w:color="auto"/>
      </w:pBdr>
      <w:tabs>
        <w:tab w:val="left" w:pos="1559"/>
        <w:tab w:val="left" w:pos="3402"/>
        <w:tab w:val="left" w:pos="5528"/>
        <w:tab w:val="left" w:pos="7655"/>
      </w:tabs>
      <w:ind w:right="33"/>
      <w:rPr>
        <w:rFonts w:ascii="Arial" w:hAnsi="Arial" w:cs="Arial"/>
        <w:sz w:val="16"/>
        <w:szCs w:val="16"/>
      </w:rPr>
    </w:pPr>
  </w:p>
  <w:p w:rsidR="008D45FC" w:rsidRPr="009D7335" w:rsidRDefault="008D45FC" w:rsidP="009D7335">
    <w:pPr>
      <w:pStyle w:val="Footer"/>
      <w:pBdr>
        <w:top w:val="single" w:sz="4" w:space="1" w:color="auto"/>
        <w:left w:val="single" w:sz="4" w:space="4" w:color="auto"/>
        <w:bottom w:val="single" w:sz="4" w:space="1" w:color="auto"/>
        <w:right w:val="single" w:sz="4" w:space="4" w:color="auto"/>
      </w:pBdr>
      <w:tabs>
        <w:tab w:val="left" w:pos="1559"/>
        <w:tab w:val="left" w:pos="3402"/>
        <w:tab w:val="left" w:pos="5528"/>
        <w:tab w:val="left" w:pos="7655"/>
      </w:tabs>
      <w:ind w:right="33"/>
      <w:jc w:val="center"/>
      <w:rPr>
        <w:rFonts w:ascii="Arial" w:hAnsi="Arial" w:cs="Arial"/>
        <w:sz w:val="16"/>
        <w:szCs w:val="16"/>
      </w:rPr>
    </w:pPr>
    <w:r w:rsidRPr="009D7335">
      <w:rPr>
        <w:rFonts w:ascii="Arial" w:hAnsi="Arial" w:cs="Arial"/>
        <w:sz w:val="16"/>
        <w:szCs w:val="16"/>
      </w:rPr>
      <w:t>Printing this Document or transferring it into another electronic format will result in this Document being an</w:t>
    </w:r>
  </w:p>
  <w:p w:rsidR="008D45FC" w:rsidRPr="00294CA1" w:rsidRDefault="008D45FC" w:rsidP="00294CA1">
    <w:pPr>
      <w:pStyle w:val="Footer"/>
      <w:pBdr>
        <w:top w:val="single" w:sz="4" w:space="1" w:color="auto"/>
        <w:left w:val="single" w:sz="4" w:space="4" w:color="auto"/>
        <w:bottom w:val="single" w:sz="4" w:space="1" w:color="auto"/>
        <w:right w:val="single" w:sz="4" w:space="4" w:color="auto"/>
      </w:pBdr>
      <w:tabs>
        <w:tab w:val="left" w:pos="1559"/>
        <w:tab w:val="left" w:pos="3402"/>
        <w:tab w:val="left" w:pos="5528"/>
        <w:tab w:val="left" w:pos="7655"/>
      </w:tabs>
      <w:ind w:right="33"/>
      <w:jc w:val="center"/>
      <w:rPr>
        <w:rFonts w:ascii="Arial" w:hAnsi="Arial" w:cs="Arial"/>
        <w:sz w:val="16"/>
        <w:szCs w:val="16"/>
      </w:rPr>
    </w:pPr>
    <w:r w:rsidRPr="009D7335">
      <w:rPr>
        <w:rFonts w:ascii="Arial" w:hAnsi="Arial" w:cs="Arial"/>
        <w:b/>
        <w:sz w:val="16"/>
        <w:szCs w:val="16"/>
      </w:rPr>
      <w:t>Unauthorised Uncontrolled Copy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3098"/>
      <w:docPartObj>
        <w:docPartGallery w:val="Page Numbers (Bottom of Page)"/>
        <w:docPartUnique/>
      </w:docPartObj>
    </w:sdtPr>
    <w:sdtEndPr>
      <w:rPr>
        <w:noProof/>
      </w:rPr>
    </w:sdtEndPr>
    <w:sdtContent>
      <w:p w:rsidR="008D45FC" w:rsidRDefault="008D45FC">
        <w:pPr>
          <w:pStyle w:val="Footer"/>
          <w:jc w:val="right"/>
        </w:pPr>
        <w:r>
          <w:fldChar w:fldCharType="begin"/>
        </w:r>
        <w:r>
          <w:instrText xml:space="preserve"> PAGE   \* MERGEFORMAT </w:instrText>
        </w:r>
        <w:r>
          <w:fldChar w:fldCharType="separate"/>
        </w:r>
        <w:r w:rsidR="006D5FD0">
          <w:rPr>
            <w:noProof/>
          </w:rPr>
          <w:t>0</w:t>
        </w:r>
        <w:r>
          <w:rPr>
            <w:noProof/>
          </w:rPr>
          <w:fldChar w:fldCharType="end"/>
        </w:r>
      </w:p>
    </w:sdtContent>
  </w:sdt>
  <w:p w:rsidR="008D45FC" w:rsidRDefault="008D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32" w:rsidRDefault="009A0D32" w:rsidP="00EE2D97">
      <w:pPr>
        <w:spacing w:after="0" w:line="240" w:lineRule="auto"/>
      </w:pPr>
      <w:r>
        <w:separator/>
      </w:r>
    </w:p>
  </w:footnote>
  <w:footnote w:type="continuationSeparator" w:id="0">
    <w:p w:rsidR="009A0D32" w:rsidRDefault="009A0D32" w:rsidP="00EE2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AA"/>
    <w:multiLevelType w:val="hybridMultilevel"/>
    <w:tmpl w:val="A2286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590"/>
    <w:multiLevelType w:val="hybridMultilevel"/>
    <w:tmpl w:val="047C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1F4C"/>
    <w:multiLevelType w:val="hybridMultilevel"/>
    <w:tmpl w:val="A48E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17A68"/>
    <w:multiLevelType w:val="hybridMultilevel"/>
    <w:tmpl w:val="63DA1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B2953"/>
    <w:multiLevelType w:val="hybridMultilevel"/>
    <w:tmpl w:val="FB1C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12C05"/>
    <w:multiLevelType w:val="hybridMultilevel"/>
    <w:tmpl w:val="CCBA93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6E13311"/>
    <w:multiLevelType w:val="hybridMultilevel"/>
    <w:tmpl w:val="824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D343C"/>
    <w:multiLevelType w:val="hybridMultilevel"/>
    <w:tmpl w:val="336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DA1"/>
    <w:multiLevelType w:val="hybridMultilevel"/>
    <w:tmpl w:val="0038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B57AD7"/>
    <w:multiLevelType w:val="hybridMultilevel"/>
    <w:tmpl w:val="9664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069D5"/>
    <w:multiLevelType w:val="hybridMultilevel"/>
    <w:tmpl w:val="CBD43416"/>
    <w:lvl w:ilvl="0" w:tplc="7C1254E2">
      <w:start w:val="1"/>
      <w:numFmt w:val="decimal"/>
      <w:lvlText w:val="%1"/>
      <w:lvlJc w:val="left"/>
      <w:pPr>
        <w:ind w:left="712"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236231"/>
    <w:multiLevelType w:val="hybridMultilevel"/>
    <w:tmpl w:val="56C2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81948"/>
    <w:multiLevelType w:val="hybridMultilevel"/>
    <w:tmpl w:val="9158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16F14"/>
    <w:multiLevelType w:val="hybridMultilevel"/>
    <w:tmpl w:val="271E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F2EFD"/>
    <w:multiLevelType w:val="hybridMultilevel"/>
    <w:tmpl w:val="CC4CF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8183C"/>
    <w:multiLevelType w:val="hybridMultilevel"/>
    <w:tmpl w:val="C6566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7561C"/>
    <w:multiLevelType w:val="hybridMultilevel"/>
    <w:tmpl w:val="709E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30AF5"/>
    <w:multiLevelType w:val="hybridMultilevel"/>
    <w:tmpl w:val="1BBE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C23C4"/>
    <w:multiLevelType w:val="hybridMultilevel"/>
    <w:tmpl w:val="F3245EA6"/>
    <w:lvl w:ilvl="0" w:tplc="C63EBF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B25DE"/>
    <w:multiLevelType w:val="hybridMultilevel"/>
    <w:tmpl w:val="E050E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C26E4"/>
    <w:multiLevelType w:val="hybridMultilevel"/>
    <w:tmpl w:val="459E3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7344A"/>
    <w:multiLevelType w:val="hybridMultilevel"/>
    <w:tmpl w:val="6BBA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13142"/>
    <w:multiLevelType w:val="hybridMultilevel"/>
    <w:tmpl w:val="DE96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17"/>
  </w:num>
  <w:num w:numId="5">
    <w:abstractNumId w:val="21"/>
  </w:num>
  <w:num w:numId="6">
    <w:abstractNumId w:val="16"/>
  </w:num>
  <w:num w:numId="7">
    <w:abstractNumId w:val="14"/>
  </w:num>
  <w:num w:numId="8">
    <w:abstractNumId w:val="6"/>
  </w:num>
  <w:num w:numId="9">
    <w:abstractNumId w:val="11"/>
  </w:num>
  <w:num w:numId="10">
    <w:abstractNumId w:val="4"/>
  </w:num>
  <w:num w:numId="11">
    <w:abstractNumId w:val="9"/>
  </w:num>
  <w:num w:numId="12">
    <w:abstractNumId w:val="12"/>
  </w:num>
  <w:num w:numId="13">
    <w:abstractNumId w:val="1"/>
  </w:num>
  <w:num w:numId="14">
    <w:abstractNumId w:val="15"/>
  </w:num>
  <w:num w:numId="15">
    <w:abstractNumId w:val="0"/>
  </w:num>
  <w:num w:numId="16">
    <w:abstractNumId w:val="3"/>
  </w:num>
  <w:num w:numId="17">
    <w:abstractNumId w:val="19"/>
  </w:num>
  <w:num w:numId="18">
    <w:abstractNumId w:val="10"/>
  </w:num>
  <w:num w:numId="19">
    <w:abstractNumId w:val="8"/>
  </w:num>
  <w:num w:numId="20">
    <w:abstractNumId w:val="7"/>
  </w:num>
  <w:num w:numId="21">
    <w:abstractNumId w:val="18"/>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0"/>
    <w:rsid w:val="0001545F"/>
    <w:rsid w:val="00027CEF"/>
    <w:rsid w:val="000465CE"/>
    <w:rsid w:val="00052536"/>
    <w:rsid w:val="00054B3F"/>
    <w:rsid w:val="00083D54"/>
    <w:rsid w:val="000D2ACB"/>
    <w:rsid w:val="000D3AB5"/>
    <w:rsid w:val="000E1FE4"/>
    <w:rsid w:val="00101F15"/>
    <w:rsid w:val="00125165"/>
    <w:rsid w:val="0013315B"/>
    <w:rsid w:val="001715AE"/>
    <w:rsid w:val="001750EA"/>
    <w:rsid w:val="00176E37"/>
    <w:rsid w:val="00180484"/>
    <w:rsid w:val="00182C5A"/>
    <w:rsid w:val="001945E8"/>
    <w:rsid w:val="001B77C3"/>
    <w:rsid w:val="001C056B"/>
    <w:rsid w:val="001D0BCC"/>
    <w:rsid w:val="001F282D"/>
    <w:rsid w:val="001F7FFC"/>
    <w:rsid w:val="002078D5"/>
    <w:rsid w:val="0021728F"/>
    <w:rsid w:val="00237360"/>
    <w:rsid w:val="00242C60"/>
    <w:rsid w:val="002447F3"/>
    <w:rsid w:val="00261612"/>
    <w:rsid w:val="002709D2"/>
    <w:rsid w:val="00294CA1"/>
    <w:rsid w:val="002A5BC3"/>
    <w:rsid w:val="002C02F8"/>
    <w:rsid w:val="002D03C0"/>
    <w:rsid w:val="00300FF8"/>
    <w:rsid w:val="00310AA7"/>
    <w:rsid w:val="003202C7"/>
    <w:rsid w:val="00321BE5"/>
    <w:rsid w:val="003236F4"/>
    <w:rsid w:val="00335B83"/>
    <w:rsid w:val="00337437"/>
    <w:rsid w:val="003453A9"/>
    <w:rsid w:val="00370172"/>
    <w:rsid w:val="00385DAA"/>
    <w:rsid w:val="00396A03"/>
    <w:rsid w:val="0039774C"/>
    <w:rsid w:val="003A1EF5"/>
    <w:rsid w:val="003A4C7A"/>
    <w:rsid w:val="003B4DCA"/>
    <w:rsid w:val="003C1ACF"/>
    <w:rsid w:val="003E52AA"/>
    <w:rsid w:val="004010CB"/>
    <w:rsid w:val="00433622"/>
    <w:rsid w:val="00442ED0"/>
    <w:rsid w:val="00456209"/>
    <w:rsid w:val="00465A2F"/>
    <w:rsid w:val="00474283"/>
    <w:rsid w:val="00480DE3"/>
    <w:rsid w:val="00485AF3"/>
    <w:rsid w:val="004B678C"/>
    <w:rsid w:val="004E7D1A"/>
    <w:rsid w:val="004F1666"/>
    <w:rsid w:val="004F7D8D"/>
    <w:rsid w:val="005021C7"/>
    <w:rsid w:val="005075AE"/>
    <w:rsid w:val="00527FB8"/>
    <w:rsid w:val="00533337"/>
    <w:rsid w:val="00533AB3"/>
    <w:rsid w:val="00550F06"/>
    <w:rsid w:val="00565769"/>
    <w:rsid w:val="00571DE3"/>
    <w:rsid w:val="005A1BBA"/>
    <w:rsid w:val="005C2B25"/>
    <w:rsid w:val="005E6E85"/>
    <w:rsid w:val="00605C09"/>
    <w:rsid w:val="00633808"/>
    <w:rsid w:val="00640401"/>
    <w:rsid w:val="00671645"/>
    <w:rsid w:val="006736D7"/>
    <w:rsid w:val="00674AC8"/>
    <w:rsid w:val="006B7A3D"/>
    <w:rsid w:val="006C2CDC"/>
    <w:rsid w:val="006D1402"/>
    <w:rsid w:val="006D5FD0"/>
    <w:rsid w:val="006E38C8"/>
    <w:rsid w:val="0072064A"/>
    <w:rsid w:val="007305C6"/>
    <w:rsid w:val="00733337"/>
    <w:rsid w:val="00751266"/>
    <w:rsid w:val="0075562A"/>
    <w:rsid w:val="00760E06"/>
    <w:rsid w:val="007642C7"/>
    <w:rsid w:val="007862DD"/>
    <w:rsid w:val="00787FB5"/>
    <w:rsid w:val="007A69D5"/>
    <w:rsid w:val="007B11DF"/>
    <w:rsid w:val="007C3B2D"/>
    <w:rsid w:val="007F4758"/>
    <w:rsid w:val="008100C9"/>
    <w:rsid w:val="008127BE"/>
    <w:rsid w:val="00823BED"/>
    <w:rsid w:val="00831186"/>
    <w:rsid w:val="00832D28"/>
    <w:rsid w:val="00833E00"/>
    <w:rsid w:val="00843C6F"/>
    <w:rsid w:val="00860D75"/>
    <w:rsid w:val="00865109"/>
    <w:rsid w:val="00877283"/>
    <w:rsid w:val="00884675"/>
    <w:rsid w:val="008A5348"/>
    <w:rsid w:val="008D45FC"/>
    <w:rsid w:val="008F30C8"/>
    <w:rsid w:val="008F67A0"/>
    <w:rsid w:val="009138BA"/>
    <w:rsid w:val="00917560"/>
    <w:rsid w:val="00922297"/>
    <w:rsid w:val="00933E03"/>
    <w:rsid w:val="00974934"/>
    <w:rsid w:val="009847C4"/>
    <w:rsid w:val="009A0D32"/>
    <w:rsid w:val="009B73E3"/>
    <w:rsid w:val="009C52D2"/>
    <w:rsid w:val="009C6614"/>
    <w:rsid w:val="009D7335"/>
    <w:rsid w:val="009F62B5"/>
    <w:rsid w:val="009F6657"/>
    <w:rsid w:val="00A27E62"/>
    <w:rsid w:val="00A30785"/>
    <w:rsid w:val="00A36435"/>
    <w:rsid w:val="00A3718B"/>
    <w:rsid w:val="00A505AA"/>
    <w:rsid w:val="00A5471C"/>
    <w:rsid w:val="00A56F42"/>
    <w:rsid w:val="00A6778D"/>
    <w:rsid w:val="00A77BA3"/>
    <w:rsid w:val="00A929FC"/>
    <w:rsid w:val="00A92E5F"/>
    <w:rsid w:val="00A9434E"/>
    <w:rsid w:val="00AA1387"/>
    <w:rsid w:val="00AA3894"/>
    <w:rsid w:val="00AE75B0"/>
    <w:rsid w:val="00AF40FE"/>
    <w:rsid w:val="00B038F8"/>
    <w:rsid w:val="00B1695A"/>
    <w:rsid w:val="00B23FE2"/>
    <w:rsid w:val="00B24B6D"/>
    <w:rsid w:val="00B42656"/>
    <w:rsid w:val="00B44BCC"/>
    <w:rsid w:val="00B60F23"/>
    <w:rsid w:val="00BA29CD"/>
    <w:rsid w:val="00BA63C5"/>
    <w:rsid w:val="00BD1379"/>
    <w:rsid w:val="00BD6B47"/>
    <w:rsid w:val="00BE3147"/>
    <w:rsid w:val="00BE7EB5"/>
    <w:rsid w:val="00BF2D8D"/>
    <w:rsid w:val="00BF726A"/>
    <w:rsid w:val="00C27E10"/>
    <w:rsid w:val="00C36C31"/>
    <w:rsid w:val="00C60F2A"/>
    <w:rsid w:val="00C7386E"/>
    <w:rsid w:val="00C86CC5"/>
    <w:rsid w:val="00C94DC0"/>
    <w:rsid w:val="00CA0A90"/>
    <w:rsid w:val="00CD069A"/>
    <w:rsid w:val="00CD355E"/>
    <w:rsid w:val="00CD46E2"/>
    <w:rsid w:val="00CD7D97"/>
    <w:rsid w:val="00CE2D0F"/>
    <w:rsid w:val="00D03E5B"/>
    <w:rsid w:val="00D15130"/>
    <w:rsid w:val="00D21A80"/>
    <w:rsid w:val="00D336F7"/>
    <w:rsid w:val="00D45A4B"/>
    <w:rsid w:val="00D7709C"/>
    <w:rsid w:val="00D97E52"/>
    <w:rsid w:val="00DA1452"/>
    <w:rsid w:val="00DA436E"/>
    <w:rsid w:val="00DB0F15"/>
    <w:rsid w:val="00DB559F"/>
    <w:rsid w:val="00DD6745"/>
    <w:rsid w:val="00DD68BB"/>
    <w:rsid w:val="00DE3223"/>
    <w:rsid w:val="00E03692"/>
    <w:rsid w:val="00E045C5"/>
    <w:rsid w:val="00E11D51"/>
    <w:rsid w:val="00E14085"/>
    <w:rsid w:val="00E25466"/>
    <w:rsid w:val="00E2593D"/>
    <w:rsid w:val="00E41473"/>
    <w:rsid w:val="00E47F54"/>
    <w:rsid w:val="00E53DEC"/>
    <w:rsid w:val="00E56827"/>
    <w:rsid w:val="00EC7075"/>
    <w:rsid w:val="00EE2D97"/>
    <w:rsid w:val="00EF0EA5"/>
    <w:rsid w:val="00EF5183"/>
    <w:rsid w:val="00EF7318"/>
    <w:rsid w:val="00F07047"/>
    <w:rsid w:val="00F22D1E"/>
    <w:rsid w:val="00F33C04"/>
    <w:rsid w:val="00F36A19"/>
    <w:rsid w:val="00F42453"/>
    <w:rsid w:val="00F47079"/>
    <w:rsid w:val="00F56E80"/>
    <w:rsid w:val="00F6315A"/>
    <w:rsid w:val="00F71FB4"/>
    <w:rsid w:val="00F968DA"/>
    <w:rsid w:val="00F9778E"/>
    <w:rsid w:val="00FA06D5"/>
    <w:rsid w:val="00FA5B7D"/>
    <w:rsid w:val="00FC37E8"/>
    <w:rsid w:val="00FD6762"/>
    <w:rsid w:val="00FE6755"/>
    <w:rsid w:val="00FE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668210-92D8-4208-966F-7465AEEC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CA1"/>
    <w:pPr>
      <w:keepNext/>
      <w:keepLines/>
      <w:spacing w:after="0" w:line="240" w:lineRule="auto"/>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7F3"/>
    <w:pPr>
      <w:autoSpaceDE w:val="0"/>
      <w:autoSpaceDN w:val="0"/>
      <w:adjustRightInd w:val="0"/>
      <w:spacing w:after="0" w:line="240" w:lineRule="auto"/>
    </w:pPr>
    <w:rPr>
      <w:rFonts w:ascii="Avenir" w:hAnsi="Avenir" w:cs="Avenir"/>
      <w:color w:val="000000"/>
      <w:sz w:val="24"/>
      <w:szCs w:val="24"/>
    </w:rPr>
  </w:style>
  <w:style w:type="paragraph" w:customStyle="1" w:styleId="Pa0">
    <w:name w:val="Pa0"/>
    <w:basedOn w:val="Default"/>
    <w:next w:val="Default"/>
    <w:uiPriority w:val="99"/>
    <w:rsid w:val="002447F3"/>
    <w:pPr>
      <w:spacing w:line="241" w:lineRule="atLeast"/>
    </w:pPr>
    <w:rPr>
      <w:rFonts w:cstheme="minorBidi"/>
      <w:color w:val="auto"/>
    </w:rPr>
  </w:style>
  <w:style w:type="character" w:customStyle="1" w:styleId="A0">
    <w:name w:val="A0"/>
    <w:uiPriority w:val="99"/>
    <w:rsid w:val="002447F3"/>
    <w:rPr>
      <w:rFonts w:cs="Avenir"/>
      <w:color w:val="000000"/>
      <w:sz w:val="22"/>
      <w:szCs w:val="22"/>
    </w:rPr>
  </w:style>
  <w:style w:type="paragraph" w:styleId="ListParagraph">
    <w:name w:val="List Paragraph"/>
    <w:basedOn w:val="Normal"/>
    <w:uiPriority w:val="34"/>
    <w:qFormat/>
    <w:rsid w:val="00027CEF"/>
    <w:pPr>
      <w:ind w:left="720"/>
      <w:contextualSpacing/>
    </w:pPr>
  </w:style>
  <w:style w:type="character" w:customStyle="1" w:styleId="A5">
    <w:name w:val="A5"/>
    <w:uiPriority w:val="99"/>
    <w:rsid w:val="00EE2D97"/>
    <w:rPr>
      <w:rFonts w:ascii="Avenir LT 65 Medium" w:hAnsi="Avenir LT 65 Medium" w:cs="Avenir LT 65 Medium"/>
      <w:color w:val="000000"/>
      <w:sz w:val="20"/>
      <w:szCs w:val="20"/>
    </w:rPr>
  </w:style>
  <w:style w:type="paragraph" w:styleId="Header">
    <w:name w:val="header"/>
    <w:basedOn w:val="Normal"/>
    <w:link w:val="HeaderChar"/>
    <w:uiPriority w:val="99"/>
    <w:unhideWhenUsed/>
    <w:rsid w:val="00EE2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D97"/>
  </w:style>
  <w:style w:type="paragraph" w:styleId="Footer">
    <w:name w:val="footer"/>
    <w:basedOn w:val="Normal"/>
    <w:link w:val="FooterChar"/>
    <w:uiPriority w:val="99"/>
    <w:unhideWhenUsed/>
    <w:rsid w:val="00EE2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D97"/>
  </w:style>
  <w:style w:type="character" w:customStyle="1" w:styleId="A1">
    <w:name w:val="A1"/>
    <w:uiPriority w:val="99"/>
    <w:rsid w:val="00A30785"/>
    <w:rPr>
      <w:rFonts w:cs="Avenir"/>
      <w:color w:val="000000"/>
      <w:sz w:val="42"/>
      <w:szCs w:val="42"/>
    </w:rPr>
  </w:style>
  <w:style w:type="character" w:customStyle="1" w:styleId="A2">
    <w:name w:val="A2"/>
    <w:uiPriority w:val="99"/>
    <w:rsid w:val="00A30785"/>
    <w:rPr>
      <w:rFonts w:cs="Avenir"/>
      <w:color w:val="000000"/>
      <w:sz w:val="32"/>
      <w:szCs w:val="32"/>
    </w:rPr>
  </w:style>
  <w:style w:type="paragraph" w:styleId="BalloonText">
    <w:name w:val="Balloon Text"/>
    <w:basedOn w:val="Normal"/>
    <w:link w:val="BalloonTextChar"/>
    <w:uiPriority w:val="99"/>
    <w:semiHidden/>
    <w:unhideWhenUsed/>
    <w:rsid w:val="003B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DCA"/>
    <w:rPr>
      <w:rFonts w:ascii="Tahoma" w:hAnsi="Tahoma" w:cs="Tahoma"/>
      <w:sz w:val="16"/>
      <w:szCs w:val="16"/>
    </w:rPr>
  </w:style>
  <w:style w:type="character" w:styleId="Emphasis">
    <w:name w:val="Emphasis"/>
    <w:basedOn w:val="DefaultParagraphFont"/>
    <w:uiPriority w:val="20"/>
    <w:qFormat/>
    <w:rsid w:val="00480DE3"/>
    <w:rPr>
      <w:i/>
      <w:iCs/>
    </w:rPr>
  </w:style>
  <w:style w:type="paragraph" w:styleId="NormalWeb">
    <w:name w:val="Normal (Web)"/>
    <w:basedOn w:val="Normal"/>
    <w:uiPriority w:val="99"/>
    <w:unhideWhenUsed/>
    <w:rsid w:val="00480DE3"/>
    <w:pPr>
      <w:spacing w:after="120" w:line="240" w:lineRule="auto"/>
    </w:pPr>
    <w:rPr>
      <w:rFonts w:ascii="Times New Roman" w:eastAsia="Times New Roman" w:hAnsi="Times New Roman" w:cs="Times New Roman"/>
      <w:sz w:val="21"/>
      <w:szCs w:val="21"/>
      <w:lang w:eastAsia="en-GB"/>
    </w:rPr>
  </w:style>
  <w:style w:type="character" w:styleId="PageNumber">
    <w:name w:val="page number"/>
    <w:basedOn w:val="DefaultParagraphFont"/>
    <w:semiHidden/>
    <w:rsid w:val="009D7335"/>
  </w:style>
  <w:style w:type="character" w:customStyle="1" w:styleId="Heading1Char">
    <w:name w:val="Heading 1 Char"/>
    <w:basedOn w:val="DefaultParagraphFont"/>
    <w:link w:val="Heading1"/>
    <w:uiPriority w:val="9"/>
    <w:rsid w:val="00294CA1"/>
    <w:rPr>
      <w:rFonts w:ascii="Arial" w:eastAsiaTheme="majorEastAsia" w:hAnsi="Arial" w:cstheme="majorBidi"/>
      <w:b/>
      <w:bCs/>
      <w:szCs w:val="28"/>
    </w:rPr>
  </w:style>
  <w:style w:type="paragraph" w:styleId="TOC1">
    <w:name w:val="toc 1"/>
    <w:basedOn w:val="Normal"/>
    <w:next w:val="Normal"/>
    <w:autoRedefine/>
    <w:uiPriority w:val="39"/>
    <w:unhideWhenUsed/>
    <w:rsid w:val="00865109"/>
    <w:pPr>
      <w:tabs>
        <w:tab w:val="right" w:leader="dot" w:pos="9350"/>
      </w:tabs>
      <w:spacing w:after="100" w:line="240" w:lineRule="auto"/>
      <w:ind w:left="426" w:hanging="426"/>
    </w:pPr>
    <w:rPr>
      <w:rFonts w:ascii="Arial" w:eastAsia="Times New Roman" w:hAnsi="Arial" w:cs="Times New Roman"/>
      <w:sz w:val="24"/>
      <w:szCs w:val="20"/>
    </w:rPr>
  </w:style>
  <w:style w:type="character" w:styleId="Hyperlink">
    <w:name w:val="Hyperlink"/>
    <w:basedOn w:val="DefaultParagraphFont"/>
    <w:uiPriority w:val="99"/>
    <w:unhideWhenUsed/>
    <w:rsid w:val="00865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7963">
      <w:bodyDiv w:val="1"/>
      <w:marLeft w:val="0"/>
      <w:marRight w:val="0"/>
      <w:marTop w:val="0"/>
      <w:marBottom w:val="0"/>
      <w:divBdr>
        <w:top w:val="none" w:sz="0" w:space="0" w:color="auto"/>
        <w:left w:val="none" w:sz="0" w:space="0" w:color="auto"/>
        <w:bottom w:val="none" w:sz="0" w:space="0" w:color="auto"/>
        <w:right w:val="none" w:sz="0" w:space="0" w:color="auto"/>
      </w:divBdr>
      <w:divsChild>
        <w:div w:id="64498988">
          <w:marLeft w:val="0"/>
          <w:marRight w:val="0"/>
          <w:marTop w:val="0"/>
          <w:marBottom w:val="0"/>
          <w:divBdr>
            <w:top w:val="none" w:sz="0" w:space="0" w:color="auto"/>
            <w:left w:val="none" w:sz="0" w:space="0" w:color="auto"/>
            <w:bottom w:val="none" w:sz="0" w:space="0" w:color="auto"/>
            <w:right w:val="none" w:sz="0" w:space="0" w:color="auto"/>
          </w:divBdr>
          <w:divsChild>
            <w:div w:id="1920285550">
              <w:marLeft w:val="0"/>
              <w:marRight w:val="0"/>
              <w:marTop w:val="0"/>
              <w:marBottom w:val="0"/>
              <w:divBdr>
                <w:top w:val="none" w:sz="0" w:space="0" w:color="auto"/>
                <w:left w:val="none" w:sz="0" w:space="0" w:color="auto"/>
                <w:bottom w:val="none" w:sz="0" w:space="0" w:color="auto"/>
                <w:right w:val="none" w:sz="0" w:space="0" w:color="auto"/>
              </w:divBdr>
              <w:divsChild>
                <w:div w:id="8464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E3BA-1455-4717-A734-292DA63B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3D8F39B1</Template>
  <TotalTime>101</TotalTime>
  <Pages>12</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Inglis</dc:creator>
  <cp:lastModifiedBy>Silvia Baduskova</cp:lastModifiedBy>
  <cp:revision>12</cp:revision>
  <cp:lastPrinted>2018-03-13T08:13:00Z</cp:lastPrinted>
  <dcterms:created xsi:type="dcterms:W3CDTF">2020-04-14T14:28:00Z</dcterms:created>
  <dcterms:modified xsi:type="dcterms:W3CDTF">2020-04-27T12:54:00Z</dcterms:modified>
</cp:coreProperties>
</file>