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497" w:rsidRDefault="00294497" w:rsidP="000279C8">
      <w:pPr>
        <w:pStyle w:val="Default"/>
        <w:jc w:val="both"/>
        <w:rPr>
          <w:rFonts w:ascii="Arial" w:hAnsi="Arial" w:cs="Arial"/>
          <w:b/>
          <w:bCs/>
        </w:rPr>
      </w:pPr>
      <w:r>
        <w:rPr>
          <w:noProof/>
          <w:lang w:eastAsia="en-GB"/>
        </w:rPr>
        <w:drawing>
          <wp:anchor distT="0" distB="0" distL="114300" distR="114300" simplePos="0" relativeHeight="251661312" behindDoc="1" locked="0" layoutInCell="1" allowOverlap="1" wp14:anchorId="7E64F3A8" wp14:editId="01E469BF">
            <wp:simplePos x="0" y="0"/>
            <wp:positionH relativeFrom="column">
              <wp:posOffset>-352425</wp:posOffset>
            </wp:positionH>
            <wp:positionV relativeFrom="paragraph">
              <wp:posOffset>-323850</wp:posOffset>
            </wp:positionV>
            <wp:extent cx="2524125" cy="790575"/>
            <wp:effectExtent l="0" t="0" r="9525" b="9525"/>
            <wp:wrapTight wrapText="bothSides">
              <wp:wrapPolygon edited="0">
                <wp:start x="0" y="0"/>
                <wp:lineTo x="0" y="21340"/>
                <wp:lineTo x="21518" y="21340"/>
                <wp:lineTo x="21518" y="0"/>
                <wp:lineTo x="0" y="0"/>
              </wp:wrapPolygon>
            </wp:wrapTight>
            <wp:docPr id="2" name="Picture 2" descr="FC_Logo_Black"/>
            <wp:cNvGraphicFramePr/>
            <a:graphic xmlns:a="http://schemas.openxmlformats.org/drawingml/2006/main">
              <a:graphicData uri="http://schemas.openxmlformats.org/drawingml/2006/picture">
                <pic:pic xmlns:pic="http://schemas.openxmlformats.org/drawingml/2006/picture">
                  <pic:nvPicPr>
                    <pic:cNvPr id="2" name="Picture 2" descr="FC_Logo_Black"/>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4497" w:rsidRDefault="00294497" w:rsidP="000279C8">
      <w:pPr>
        <w:pStyle w:val="Default"/>
        <w:jc w:val="both"/>
        <w:rPr>
          <w:rFonts w:ascii="Arial" w:hAnsi="Arial" w:cs="Arial"/>
          <w:b/>
          <w:bCs/>
        </w:rPr>
      </w:pPr>
    </w:p>
    <w:p w:rsidR="00294497" w:rsidRDefault="00294497" w:rsidP="000279C8">
      <w:pPr>
        <w:pStyle w:val="Default"/>
        <w:jc w:val="both"/>
        <w:rPr>
          <w:rFonts w:ascii="Arial" w:hAnsi="Arial" w:cs="Arial"/>
          <w:b/>
          <w:bCs/>
        </w:rPr>
      </w:pPr>
    </w:p>
    <w:p w:rsidR="00294497" w:rsidRDefault="00294497" w:rsidP="000279C8">
      <w:pPr>
        <w:pStyle w:val="Default"/>
        <w:jc w:val="both"/>
        <w:rPr>
          <w:rFonts w:ascii="Arial" w:hAnsi="Arial" w:cs="Arial"/>
          <w:b/>
          <w:bCs/>
        </w:rPr>
      </w:pPr>
    </w:p>
    <w:p w:rsidR="00294497" w:rsidRDefault="00294497" w:rsidP="000279C8">
      <w:pPr>
        <w:pStyle w:val="Default"/>
        <w:jc w:val="both"/>
        <w:rPr>
          <w:rFonts w:ascii="Arial" w:hAnsi="Arial" w:cs="Arial"/>
          <w:b/>
          <w:bCs/>
        </w:rPr>
      </w:pPr>
    </w:p>
    <w:p w:rsidR="00AA05BF" w:rsidRDefault="00AA05BF" w:rsidP="000279C8">
      <w:pPr>
        <w:pStyle w:val="Default"/>
        <w:jc w:val="both"/>
        <w:rPr>
          <w:rFonts w:ascii="Arial" w:hAnsi="Arial" w:cs="Arial"/>
          <w:b/>
          <w:bCs/>
        </w:rPr>
      </w:pPr>
    </w:p>
    <w:p w:rsidR="00AA05BF" w:rsidRDefault="00AA05BF" w:rsidP="000279C8">
      <w:pPr>
        <w:pStyle w:val="Default"/>
        <w:jc w:val="both"/>
        <w:rPr>
          <w:rFonts w:ascii="Arial" w:hAnsi="Arial" w:cs="Arial"/>
          <w:b/>
          <w:bCs/>
        </w:rPr>
      </w:pPr>
    </w:p>
    <w:p w:rsidR="00AA05BF" w:rsidRDefault="00AA05BF" w:rsidP="000279C8">
      <w:pPr>
        <w:pStyle w:val="Default"/>
        <w:jc w:val="both"/>
        <w:rPr>
          <w:rFonts w:ascii="Arial" w:hAnsi="Arial" w:cs="Arial"/>
          <w:b/>
          <w:bCs/>
        </w:rPr>
      </w:pPr>
    </w:p>
    <w:p w:rsidR="00AA05BF" w:rsidRDefault="00AA05BF" w:rsidP="000279C8">
      <w:pPr>
        <w:pStyle w:val="Default"/>
        <w:jc w:val="both"/>
        <w:rPr>
          <w:rFonts w:ascii="Arial" w:hAnsi="Arial" w:cs="Arial"/>
          <w:b/>
          <w:bCs/>
        </w:rPr>
      </w:pPr>
    </w:p>
    <w:p w:rsidR="00AA05BF" w:rsidRDefault="00AA05BF" w:rsidP="000279C8">
      <w:pPr>
        <w:pStyle w:val="Default"/>
        <w:jc w:val="both"/>
        <w:rPr>
          <w:rFonts w:ascii="Arial" w:hAnsi="Arial" w:cs="Arial"/>
          <w:b/>
          <w:bCs/>
        </w:rPr>
      </w:pPr>
    </w:p>
    <w:p w:rsidR="00AA05BF" w:rsidRDefault="00AA05BF" w:rsidP="000279C8">
      <w:pPr>
        <w:pStyle w:val="Default"/>
        <w:jc w:val="both"/>
        <w:rPr>
          <w:rFonts w:ascii="Arial" w:hAnsi="Arial" w:cs="Arial"/>
          <w:b/>
          <w:bCs/>
        </w:rPr>
      </w:pPr>
    </w:p>
    <w:p w:rsidR="00AA05BF" w:rsidRDefault="00AA05BF" w:rsidP="000279C8">
      <w:pPr>
        <w:pStyle w:val="Default"/>
        <w:jc w:val="both"/>
        <w:rPr>
          <w:rFonts w:ascii="Arial" w:hAnsi="Arial" w:cs="Arial"/>
          <w:b/>
          <w:bCs/>
        </w:rPr>
      </w:pPr>
    </w:p>
    <w:p w:rsidR="00AA05BF" w:rsidRDefault="00AA05BF" w:rsidP="000279C8">
      <w:pPr>
        <w:pStyle w:val="Default"/>
        <w:jc w:val="both"/>
        <w:rPr>
          <w:rFonts w:ascii="Arial" w:hAnsi="Arial" w:cs="Arial"/>
          <w:b/>
          <w:bCs/>
        </w:rPr>
      </w:pPr>
    </w:p>
    <w:p w:rsidR="00AA05BF" w:rsidRDefault="00AA05BF" w:rsidP="000279C8">
      <w:pPr>
        <w:pStyle w:val="Default"/>
        <w:jc w:val="both"/>
        <w:rPr>
          <w:rFonts w:ascii="Arial" w:hAnsi="Arial" w:cs="Arial"/>
          <w:b/>
          <w:bCs/>
        </w:rPr>
      </w:pPr>
    </w:p>
    <w:p w:rsidR="00AA05BF" w:rsidRDefault="00AA05BF" w:rsidP="000279C8">
      <w:pPr>
        <w:pStyle w:val="Default"/>
        <w:jc w:val="both"/>
        <w:rPr>
          <w:rFonts w:ascii="Arial" w:hAnsi="Arial" w:cs="Arial"/>
          <w:b/>
          <w:bCs/>
        </w:rPr>
      </w:pPr>
    </w:p>
    <w:p w:rsidR="00AA05BF" w:rsidRDefault="00AA05BF" w:rsidP="000279C8">
      <w:pPr>
        <w:pStyle w:val="Default"/>
        <w:jc w:val="both"/>
        <w:rPr>
          <w:rFonts w:ascii="Arial" w:hAnsi="Arial" w:cs="Arial"/>
          <w:b/>
          <w:bCs/>
        </w:rPr>
      </w:pPr>
    </w:p>
    <w:p w:rsidR="00294497" w:rsidRDefault="00294497" w:rsidP="000279C8">
      <w:pPr>
        <w:pStyle w:val="Default"/>
        <w:jc w:val="both"/>
        <w:rPr>
          <w:rFonts w:ascii="Arial" w:hAnsi="Arial" w:cs="Arial"/>
          <w:b/>
          <w:bCs/>
        </w:rPr>
      </w:pPr>
    </w:p>
    <w:p w:rsidR="00294497" w:rsidRPr="00AA05BF" w:rsidRDefault="008B4656" w:rsidP="00294497">
      <w:pPr>
        <w:rPr>
          <w:rFonts w:ascii="Arial" w:eastAsiaTheme="minorEastAsia" w:hAnsi="Arial" w:cs="Arial"/>
          <w:b/>
          <w:sz w:val="48"/>
          <w:szCs w:val="72"/>
          <w:lang w:bidi="en-US"/>
        </w:rPr>
      </w:pPr>
      <w:r>
        <w:rPr>
          <w:rFonts w:ascii="Arial" w:eastAsiaTheme="minorEastAsia" w:hAnsi="Arial" w:cs="Arial"/>
          <w:b/>
          <w:sz w:val="48"/>
          <w:szCs w:val="72"/>
          <w:lang w:bidi="en-US"/>
        </w:rPr>
        <w:t>Wellbeing and Support</w:t>
      </w:r>
      <w:r w:rsidR="00294497" w:rsidRPr="00AA05BF">
        <w:rPr>
          <w:rFonts w:ascii="Arial" w:eastAsiaTheme="minorEastAsia" w:hAnsi="Arial" w:cs="Arial"/>
          <w:b/>
          <w:sz w:val="48"/>
          <w:szCs w:val="72"/>
          <w:lang w:bidi="en-US"/>
        </w:rPr>
        <w:t xml:space="preserve"> </w:t>
      </w:r>
      <w:r w:rsidR="00155E8F">
        <w:rPr>
          <w:rFonts w:ascii="Arial" w:eastAsiaTheme="minorEastAsia" w:hAnsi="Arial" w:cs="Arial"/>
          <w:b/>
          <w:sz w:val="48"/>
          <w:szCs w:val="72"/>
          <w:lang w:bidi="en-US"/>
        </w:rPr>
        <w:t>Strategy</w:t>
      </w:r>
    </w:p>
    <w:p w:rsidR="00294497" w:rsidRDefault="00294497" w:rsidP="000279C8">
      <w:pPr>
        <w:pStyle w:val="Default"/>
        <w:jc w:val="both"/>
        <w:rPr>
          <w:rFonts w:ascii="Arial" w:hAnsi="Arial" w:cs="Arial"/>
          <w:b/>
          <w:bCs/>
        </w:rPr>
      </w:pPr>
    </w:p>
    <w:p w:rsidR="00294497" w:rsidRDefault="00294497" w:rsidP="000279C8">
      <w:pPr>
        <w:pStyle w:val="Default"/>
        <w:jc w:val="both"/>
        <w:rPr>
          <w:rFonts w:ascii="Arial" w:hAnsi="Arial" w:cs="Arial"/>
          <w:b/>
          <w:bCs/>
        </w:rPr>
      </w:pPr>
    </w:p>
    <w:p w:rsidR="00294497" w:rsidRDefault="00294497" w:rsidP="000279C8">
      <w:pPr>
        <w:pStyle w:val="Default"/>
        <w:jc w:val="both"/>
        <w:rPr>
          <w:rFonts w:ascii="Arial" w:hAnsi="Arial" w:cs="Arial"/>
          <w:b/>
          <w:bCs/>
        </w:rPr>
      </w:pPr>
    </w:p>
    <w:p w:rsidR="00294497" w:rsidRDefault="00294497" w:rsidP="000279C8">
      <w:pPr>
        <w:pStyle w:val="Default"/>
        <w:jc w:val="both"/>
        <w:rPr>
          <w:rFonts w:ascii="Arial" w:hAnsi="Arial" w:cs="Arial"/>
          <w:b/>
          <w:bCs/>
        </w:rPr>
      </w:pPr>
    </w:p>
    <w:p w:rsidR="00294497" w:rsidRDefault="00294497" w:rsidP="000279C8">
      <w:pPr>
        <w:pStyle w:val="Default"/>
        <w:jc w:val="both"/>
        <w:rPr>
          <w:rFonts w:ascii="Arial" w:hAnsi="Arial" w:cs="Arial"/>
          <w:b/>
          <w:bCs/>
        </w:rPr>
      </w:pPr>
    </w:p>
    <w:p w:rsidR="00294497" w:rsidRDefault="00294497" w:rsidP="000279C8">
      <w:pPr>
        <w:pStyle w:val="Default"/>
        <w:jc w:val="both"/>
        <w:rPr>
          <w:rFonts w:ascii="Arial" w:hAnsi="Arial" w:cs="Arial"/>
          <w:b/>
          <w:bCs/>
        </w:rPr>
      </w:pPr>
    </w:p>
    <w:p w:rsidR="00294497" w:rsidRDefault="00294497" w:rsidP="000279C8">
      <w:pPr>
        <w:pStyle w:val="Default"/>
        <w:jc w:val="both"/>
        <w:rPr>
          <w:rFonts w:ascii="Arial" w:hAnsi="Arial" w:cs="Arial"/>
          <w:b/>
          <w:bCs/>
        </w:rPr>
      </w:pPr>
    </w:p>
    <w:p w:rsidR="00294497" w:rsidRDefault="00294497" w:rsidP="000279C8">
      <w:pPr>
        <w:pStyle w:val="Default"/>
        <w:jc w:val="both"/>
        <w:rPr>
          <w:rFonts w:ascii="Arial" w:hAnsi="Arial" w:cs="Arial"/>
          <w:b/>
          <w:bCs/>
        </w:rPr>
      </w:pPr>
    </w:p>
    <w:p w:rsidR="00294497" w:rsidRDefault="00294497" w:rsidP="000279C8">
      <w:pPr>
        <w:pStyle w:val="Default"/>
        <w:jc w:val="both"/>
        <w:rPr>
          <w:rFonts w:ascii="Arial" w:hAnsi="Arial" w:cs="Arial"/>
          <w:b/>
          <w:bCs/>
        </w:rPr>
      </w:pPr>
    </w:p>
    <w:p w:rsidR="00294497" w:rsidRDefault="00294497" w:rsidP="000279C8">
      <w:pPr>
        <w:pStyle w:val="Default"/>
        <w:jc w:val="both"/>
        <w:rPr>
          <w:rFonts w:ascii="Arial" w:hAnsi="Arial" w:cs="Arial"/>
          <w:b/>
          <w:bCs/>
        </w:rPr>
      </w:pPr>
    </w:p>
    <w:p w:rsidR="00294497" w:rsidRDefault="00294497" w:rsidP="000279C8">
      <w:pPr>
        <w:pStyle w:val="Default"/>
        <w:jc w:val="both"/>
        <w:rPr>
          <w:rFonts w:ascii="Arial" w:hAnsi="Arial" w:cs="Arial"/>
          <w:b/>
          <w:bCs/>
        </w:rPr>
      </w:pPr>
    </w:p>
    <w:p w:rsidR="00294497" w:rsidRDefault="00294497" w:rsidP="000279C8">
      <w:pPr>
        <w:pStyle w:val="Default"/>
        <w:jc w:val="both"/>
        <w:rPr>
          <w:rFonts w:ascii="Arial" w:hAnsi="Arial" w:cs="Arial"/>
          <w:b/>
          <w:bCs/>
        </w:rPr>
      </w:pPr>
    </w:p>
    <w:p w:rsidR="00294497" w:rsidRDefault="00294497" w:rsidP="000279C8">
      <w:pPr>
        <w:pStyle w:val="Default"/>
        <w:jc w:val="both"/>
        <w:rPr>
          <w:rFonts w:ascii="Arial" w:hAnsi="Arial" w:cs="Arial"/>
          <w:b/>
          <w:bCs/>
        </w:rPr>
      </w:pPr>
    </w:p>
    <w:p w:rsidR="00DD52B9" w:rsidRDefault="00DD52B9" w:rsidP="000279C8">
      <w:pPr>
        <w:pStyle w:val="Default"/>
        <w:jc w:val="both"/>
        <w:rPr>
          <w:rFonts w:ascii="Arial" w:hAnsi="Arial" w:cs="Arial"/>
          <w:b/>
          <w:bCs/>
        </w:rPr>
      </w:pPr>
    </w:p>
    <w:p w:rsidR="00AA05BF" w:rsidRDefault="00AA05BF" w:rsidP="000279C8">
      <w:pPr>
        <w:pStyle w:val="Default"/>
        <w:jc w:val="both"/>
        <w:rPr>
          <w:rFonts w:ascii="Arial" w:hAnsi="Arial" w:cs="Arial"/>
          <w:b/>
          <w:bCs/>
        </w:rPr>
      </w:pPr>
    </w:p>
    <w:tbl>
      <w:tblPr>
        <w:tblW w:w="90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6"/>
        <w:gridCol w:w="4536"/>
      </w:tblGrid>
      <w:tr w:rsidR="00AA05BF" w:rsidRPr="00294497" w:rsidTr="003C2E0D">
        <w:trPr>
          <w:trHeight w:val="331"/>
        </w:trPr>
        <w:tc>
          <w:tcPr>
            <w:tcW w:w="4536" w:type="dxa"/>
            <w:vAlign w:val="center"/>
          </w:tcPr>
          <w:p w:rsidR="00AA05BF" w:rsidRPr="00294497" w:rsidRDefault="00DD52B9" w:rsidP="003C2E0D">
            <w:pPr>
              <w:spacing w:after="0" w:line="240" w:lineRule="auto"/>
              <w:contextualSpacing/>
              <w:rPr>
                <w:rFonts w:ascii="Arial" w:eastAsia="Times New Roman" w:hAnsi="Arial" w:cs="Arial"/>
                <w:sz w:val="24"/>
                <w:szCs w:val="24"/>
                <w:lang w:eastAsia="en-GB" w:bidi="en-US"/>
              </w:rPr>
            </w:pPr>
            <w:r>
              <w:rPr>
                <w:rFonts w:ascii="Arial" w:eastAsia="Times New Roman" w:hAnsi="Arial" w:cs="Arial"/>
                <w:sz w:val="24"/>
                <w:szCs w:val="24"/>
                <w:lang w:eastAsia="en-GB" w:bidi="en-US"/>
              </w:rPr>
              <w:t>Strategy</w:t>
            </w:r>
            <w:r w:rsidR="00AA05BF" w:rsidRPr="00294497">
              <w:rPr>
                <w:rFonts w:ascii="Arial" w:eastAsia="Times New Roman" w:hAnsi="Arial" w:cs="Arial"/>
                <w:sz w:val="24"/>
                <w:szCs w:val="24"/>
                <w:lang w:eastAsia="en-GB" w:bidi="en-US"/>
              </w:rPr>
              <w:t xml:space="preserve"> number:</w:t>
            </w:r>
          </w:p>
        </w:tc>
        <w:tc>
          <w:tcPr>
            <w:tcW w:w="4536" w:type="dxa"/>
            <w:vAlign w:val="center"/>
          </w:tcPr>
          <w:p w:rsidR="00AA05BF" w:rsidRPr="00294497" w:rsidRDefault="00DD52B9" w:rsidP="003C2E0D">
            <w:pPr>
              <w:spacing w:after="0" w:line="240" w:lineRule="auto"/>
              <w:contextualSpacing/>
              <w:rPr>
                <w:rFonts w:ascii="Arial" w:eastAsia="Times New Roman" w:hAnsi="Arial" w:cs="Arial"/>
                <w:sz w:val="24"/>
                <w:szCs w:val="24"/>
                <w:lang w:eastAsia="en-GB" w:bidi="en-US"/>
              </w:rPr>
            </w:pPr>
            <w:r>
              <w:rPr>
                <w:rFonts w:ascii="Arial" w:eastAsia="Times New Roman" w:hAnsi="Arial" w:cs="Arial"/>
                <w:sz w:val="24"/>
                <w:szCs w:val="24"/>
                <w:lang w:eastAsia="en-GB" w:bidi="en-US"/>
              </w:rPr>
              <w:t>FCS1.21</w:t>
            </w:r>
          </w:p>
        </w:tc>
      </w:tr>
      <w:tr w:rsidR="00AA05BF" w:rsidRPr="00294497" w:rsidTr="003C2E0D">
        <w:tc>
          <w:tcPr>
            <w:tcW w:w="4536" w:type="dxa"/>
            <w:vAlign w:val="center"/>
          </w:tcPr>
          <w:p w:rsidR="00AA05BF" w:rsidRPr="00294497" w:rsidRDefault="00AA05BF" w:rsidP="003C2E0D">
            <w:pPr>
              <w:spacing w:after="0" w:line="240" w:lineRule="auto"/>
              <w:contextualSpacing/>
              <w:rPr>
                <w:rFonts w:ascii="Arial" w:eastAsia="Times New Roman" w:hAnsi="Arial" w:cs="Arial"/>
                <w:sz w:val="24"/>
                <w:szCs w:val="24"/>
                <w:lang w:eastAsia="en-GB" w:bidi="en-US"/>
              </w:rPr>
            </w:pPr>
            <w:r w:rsidRPr="00294497">
              <w:rPr>
                <w:rFonts w:ascii="Arial" w:eastAsia="Times New Roman" w:hAnsi="Arial" w:cs="Arial"/>
                <w:sz w:val="24"/>
                <w:szCs w:val="24"/>
                <w:lang w:eastAsia="en-GB" w:bidi="en-US"/>
              </w:rPr>
              <w:t>Version number:</w:t>
            </w:r>
          </w:p>
        </w:tc>
        <w:tc>
          <w:tcPr>
            <w:tcW w:w="4536" w:type="dxa"/>
            <w:vAlign w:val="center"/>
          </w:tcPr>
          <w:p w:rsidR="00AA05BF" w:rsidRPr="00294497" w:rsidRDefault="00DD52B9" w:rsidP="003C2E0D">
            <w:pPr>
              <w:spacing w:after="0" w:line="240" w:lineRule="auto"/>
              <w:contextualSpacing/>
              <w:rPr>
                <w:rFonts w:ascii="Arial" w:eastAsia="Times New Roman" w:hAnsi="Arial" w:cs="Arial"/>
                <w:sz w:val="24"/>
                <w:szCs w:val="24"/>
                <w:lang w:eastAsia="en-GB" w:bidi="en-US"/>
              </w:rPr>
            </w:pPr>
            <w:r>
              <w:rPr>
                <w:rFonts w:ascii="Arial" w:eastAsia="Times New Roman" w:hAnsi="Arial" w:cs="Arial"/>
                <w:sz w:val="24"/>
                <w:szCs w:val="24"/>
                <w:lang w:eastAsia="en-GB" w:bidi="en-US"/>
              </w:rPr>
              <w:t>Two</w:t>
            </w:r>
          </w:p>
        </w:tc>
      </w:tr>
      <w:tr w:rsidR="00AA05BF" w:rsidRPr="00294497" w:rsidTr="003C2E0D">
        <w:tc>
          <w:tcPr>
            <w:tcW w:w="4536" w:type="dxa"/>
            <w:vAlign w:val="center"/>
          </w:tcPr>
          <w:p w:rsidR="00AA05BF" w:rsidRPr="00294497" w:rsidRDefault="00AA05BF" w:rsidP="003C2E0D">
            <w:pPr>
              <w:spacing w:after="0" w:line="240" w:lineRule="auto"/>
              <w:contextualSpacing/>
              <w:rPr>
                <w:rFonts w:ascii="Arial" w:eastAsia="Times New Roman" w:hAnsi="Arial" w:cs="Arial"/>
                <w:sz w:val="24"/>
                <w:szCs w:val="24"/>
                <w:lang w:eastAsia="en-GB" w:bidi="en-US"/>
              </w:rPr>
            </w:pPr>
            <w:r w:rsidRPr="00294497">
              <w:rPr>
                <w:rFonts w:ascii="Arial" w:eastAsia="Times New Roman" w:hAnsi="Arial" w:cs="Arial"/>
                <w:sz w:val="24"/>
                <w:szCs w:val="24"/>
                <w:lang w:eastAsia="en-GB" w:bidi="en-US"/>
              </w:rPr>
              <w:t>Status:</w:t>
            </w:r>
          </w:p>
        </w:tc>
        <w:tc>
          <w:tcPr>
            <w:tcW w:w="4536" w:type="dxa"/>
            <w:vAlign w:val="center"/>
          </w:tcPr>
          <w:p w:rsidR="00AA05BF" w:rsidRPr="00294497" w:rsidRDefault="00DD52B9" w:rsidP="003C2E0D">
            <w:pPr>
              <w:spacing w:after="0" w:line="240" w:lineRule="auto"/>
              <w:contextualSpacing/>
              <w:rPr>
                <w:rFonts w:ascii="Arial" w:eastAsia="Times New Roman" w:hAnsi="Arial" w:cs="Arial"/>
                <w:sz w:val="24"/>
                <w:szCs w:val="24"/>
                <w:lang w:eastAsia="en-GB" w:bidi="en-US"/>
              </w:rPr>
            </w:pPr>
            <w:r>
              <w:rPr>
                <w:rFonts w:ascii="Arial" w:eastAsia="Times New Roman" w:hAnsi="Arial" w:cs="Arial"/>
                <w:sz w:val="24"/>
                <w:szCs w:val="24"/>
                <w:lang w:eastAsia="en-GB" w:bidi="en-US"/>
              </w:rPr>
              <w:t>Approved</w:t>
            </w:r>
          </w:p>
        </w:tc>
      </w:tr>
      <w:tr w:rsidR="00AA05BF" w:rsidRPr="00294497" w:rsidTr="003C2E0D">
        <w:tc>
          <w:tcPr>
            <w:tcW w:w="4536" w:type="dxa"/>
            <w:vAlign w:val="center"/>
          </w:tcPr>
          <w:p w:rsidR="00AA05BF" w:rsidRPr="00294497" w:rsidRDefault="00AA05BF" w:rsidP="003C2E0D">
            <w:pPr>
              <w:spacing w:after="0" w:line="240" w:lineRule="auto"/>
              <w:contextualSpacing/>
              <w:rPr>
                <w:rFonts w:ascii="Arial" w:eastAsia="Times New Roman" w:hAnsi="Arial" w:cs="Arial"/>
                <w:sz w:val="24"/>
                <w:szCs w:val="24"/>
                <w:lang w:eastAsia="en-GB" w:bidi="en-US"/>
              </w:rPr>
            </w:pPr>
            <w:r w:rsidRPr="00294497">
              <w:rPr>
                <w:rFonts w:ascii="Arial" w:eastAsia="Times New Roman" w:hAnsi="Arial" w:cs="Arial"/>
                <w:sz w:val="24"/>
                <w:szCs w:val="24"/>
                <w:lang w:eastAsia="en-GB" w:bidi="en-US"/>
              </w:rPr>
              <w:t>Approval date: first version</w:t>
            </w:r>
          </w:p>
        </w:tc>
        <w:tc>
          <w:tcPr>
            <w:tcW w:w="4536" w:type="dxa"/>
            <w:vAlign w:val="center"/>
          </w:tcPr>
          <w:p w:rsidR="00AA05BF" w:rsidRPr="00294497" w:rsidRDefault="00DD52B9" w:rsidP="003C2E0D">
            <w:pPr>
              <w:spacing w:after="0" w:line="240" w:lineRule="auto"/>
              <w:contextualSpacing/>
              <w:rPr>
                <w:rFonts w:ascii="Arial" w:eastAsia="Times New Roman" w:hAnsi="Arial" w:cs="Arial"/>
                <w:sz w:val="24"/>
                <w:szCs w:val="24"/>
                <w:lang w:eastAsia="en-GB" w:bidi="en-US"/>
              </w:rPr>
            </w:pPr>
            <w:r>
              <w:rPr>
                <w:rFonts w:ascii="Arial" w:eastAsia="Times New Roman" w:hAnsi="Arial" w:cs="Arial"/>
                <w:sz w:val="24"/>
                <w:szCs w:val="24"/>
                <w:lang w:eastAsia="en-GB" w:bidi="en-US"/>
              </w:rPr>
              <w:t>April 2019</w:t>
            </w:r>
          </w:p>
        </w:tc>
      </w:tr>
      <w:tr w:rsidR="00AA05BF" w:rsidRPr="00294497" w:rsidTr="003C2E0D">
        <w:tc>
          <w:tcPr>
            <w:tcW w:w="4536" w:type="dxa"/>
            <w:vAlign w:val="center"/>
          </w:tcPr>
          <w:p w:rsidR="00AA05BF" w:rsidRPr="00294497" w:rsidRDefault="00AA05BF" w:rsidP="003C2E0D">
            <w:pPr>
              <w:spacing w:after="0" w:line="240" w:lineRule="auto"/>
              <w:contextualSpacing/>
              <w:rPr>
                <w:rFonts w:ascii="Arial" w:eastAsia="Times New Roman" w:hAnsi="Arial" w:cs="Arial"/>
                <w:sz w:val="24"/>
                <w:szCs w:val="24"/>
                <w:lang w:eastAsia="en-GB" w:bidi="en-US"/>
              </w:rPr>
            </w:pPr>
            <w:r w:rsidRPr="00294497">
              <w:rPr>
                <w:rFonts w:ascii="Arial" w:eastAsia="Times New Roman" w:hAnsi="Arial" w:cs="Arial"/>
                <w:sz w:val="24"/>
                <w:szCs w:val="24"/>
                <w:lang w:eastAsia="en-GB" w:bidi="en-US"/>
              </w:rPr>
              <w:t>Approval date: current version</w:t>
            </w:r>
          </w:p>
        </w:tc>
        <w:tc>
          <w:tcPr>
            <w:tcW w:w="4536" w:type="dxa"/>
            <w:vAlign w:val="center"/>
          </w:tcPr>
          <w:p w:rsidR="00AA05BF" w:rsidRPr="00294497" w:rsidRDefault="00DD52B9" w:rsidP="003C2E0D">
            <w:pPr>
              <w:spacing w:after="0" w:line="240" w:lineRule="auto"/>
              <w:contextualSpacing/>
              <w:rPr>
                <w:rFonts w:ascii="Arial" w:eastAsia="Times New Roman" w:hAnsi="Arial" w:cs="Arial"/>
                <w:sz w:val="24"/>
                <w:szCs w:val="24"/>
                <w:lang w:eastAsia="en-GB" w:bidi="en-US"/>
              </w:rPr>
            </w:pPr>
            <w:r>
              <w:rPr>
                <w:rFonts w:ascii="Arial" w:eastAsia="Times New Roman" w:hAnsi="Arial" w:cs="Arial"/>
                <w:sz w:val="24"/>
                <w:szCs w:val="24"/>
                <w:lang w:eastAsia="en-GB" w:bidi="en-US"/>
              </w:rPr>
              <w:t>April 2020</w:t>
            </w:r>
          </w:p>
        </w:tc>
      </w:tr>
      <w:tr w:rsidR="00AA05BF" w:rsidRPr="00294497" w:rsidTr="003C2E0D">
        <w:tc>
          <w:tcPr>
            <w:tcW w:w="4536" w:type="dxa"/>
            <w:vAlign w:val="center"/>
          </w:tcPr>
          <w:p w:rsidR="00AA05BF" w:rsidRPr="00294497" w:rsidRDefault="00AA05BF" w:rsidP="003C2E0D">
            <w:pPr>
              <w:spacing w:after="0" w:line="240" w:lineRule="auto"/>
              <w:contextualSpacing/>
              <w:rPr>
                <w:rFonts w:ascii="Arial" w:eastAsia="Times New Roman" w:hAnsi="Arial" w:cs="Arial"/>
                <w:sz w:val="24"/>
                <w:szCs w:val="24"/>
                <w:lang w:eastAsia="en-GB" w:bidi="en-US"/>
              </w:rPr>
            </w:pPr>
            <w:r w:rsidRPr="00294497">
              <w:rPr>
                <w:rFonts w:ascii="Arial" w:eastAsia="Times New Roman" w:hAnsi="Arial" w:cs="Arial"/>
                <w:sz w:val="24"/>
                <w:szCs w:val="24"/>
                <w:lang w:eastAsia="en-GB" w:bidi="en-US"/>
              </w:rPr>
              <w:t>Responsible for procedure:</w:t>
            </w:r>
          </w:p>
        </w:tc>
        <w:tc>
          <w:tcPr>
            <w:tcW w:w="4536" w:type="dxa"/>
            <w:vAlign w:val="center"/>
          </w:tcPr>
          <w:p w:rsidR="00AA05BF" w:rsidRPr="00294497" w:rsidRDefault="00AA05BF" w:rsidP="008B4656">
            <w:pPr>
              <w:spacing w:after="0" w:line="240" w:lineRule="auto"/>
              <w:contextualSpacing/>
              <w:rPr>
                <w:rFonts w:ascii="Arial" w:eastAsia="Times New Roman" w:hAnsi="Arial" w:cs="Arial"/>
                <w:sz w:val="24"/>
                <w:szCs w:val="24"/>
                <w:lang w:eastAsia="en-GB" w:bidi="en-US"/>
              </w:rPr>
            </w:pPr>
            <w:r>
              <w:rPr>
                <w:rFonts w:ascii="Arial" w:eastAsia="Times New Roman" w:hAnsi="Arial" w:cs="Arial"/>
                <w:sz w:val="24"/>
                <w:szCs w:val="24"/>
                <w:lang w:eastAsia="en-GB" w:bidi="en-US"/>
              </w:rPr>
              <w:t xml:space="preserve">Manager: </w:t>
            </w:r>
            <w:r w:rsidR="008B4656">
              <w:rPr>
                <w:rFonts w:ascii="Arial" w:eastAsia="Times New Roman" w:hAnsi="Arial" w:cs="Arial"/>
                <w:sz w:val="24"/>
                <w:szCs w:val="24"/>
                <w:lang w:eastAsia="en-GB" w:bidi="en-US"/>
              </w:rPr>
              <w:t>Wellbeing and Support</w:t>
            </w:r>
          </w:p>
        </w:tc>
      </w:tr>
      <w:tr w:rsidR="00AA05BF" w:rsidRPr="00294497" w:rsidTr="003C2E0D">
        <w:tc>
          <w:tcPr>
            <w:tcW w:w="4536" w:type="dxa"/>
            <w:vAlign w:val="center"/>
          </w:tcPr>
          <w:p w:rsidR="00AA05BF" w:rsidRPr="00294497" w:rsidRDefault="00AA05BF" w:rsidP="003C2E0D">
            <w:pPr>
              <w:spacing w:after="0" w:line="240" w:lineRule="auto"/>
              <w:contextualSpacing/>
              <w:rPr>
                <w:rFonts w:ascii="Arial" w:eastAsia="Times New Roman" w:hAnsi="Arial" w:cs="Arial"/>
                <w:spacing w:val="-4"/>
                <w:sz w:val="24"/>
                <w:szCs w:val="24"/>
                <w:lang w:bidi="en-US"/>
              </w:rPr>
            </w:pPr>
            <w:r w:rsidRPr="00294497">
              <w:rPr>
                <w:rFonts w:ascii="Arial" w:eastAsia="Times New Roman" w:hAnsi="Arial" w:cs="Arial"/>
                <w:sz w:val="24"/>
                <w:szCs w:val="24"/>
                <w:lang w:eastAsia="en-GB" w:bidi="en-US"/>
              </w:rPr>
              <w:t>Responsible for implementation:</w:t>
            </w:r>
          </w:p>
        </w:tc>
        <w:tc>
          <w:tcPr>
            <w:tcW w:w="4536" w:type="dxa"/>
            <w:vAlign w:val="center"/>
          </w:tcPr>
          <w:p w:rsidR="00AA05BF" w:rsidRPr="00294497" w:rsidRDefault="00716D4B" w:rsidP="003C2E0D">
            <w:pPr>
              <w:spacing w:after="0" w:line="240" w:lineRule="auto"/>
              <w:contextualSpacing/>
              <w:rPr>
                <w:rFonts w:ascii="Arial" w:eastAsia="Times New Roman" w:hAnsi="Arial" w:cs="Arial"/>
                <w:sz w:val="24"/>
                <w:szCs w:val="24"/>
                <w:lang w:eastAsia="en-GB" w:bidi="en-US"/>
              </w:rPr>
            </w:pPr>
            <w:r>
              <w:rPr>
                <w:rFonts w:ascii="Arial" w:eastAsia="Times New Roman" w:hAnsi="Arial" w:cs="Arial"/>
                <w:sz w:val="24"/>
                <w:szCs w:val="24"/>
                <w:lang w:eastAsia="en-GB" w:bidi="en-US"/>
              </w:rPr>
              <w:t>Manager: Wellbeing and Support, Wellbeing and Support teams</w:t>
            </w:r>
          </w:p>
        </w:tc>
      </w:tr>
      <w:tr w:rsidR="00DD52B9" w:rsidRPr="00294497" w:rsidTr="003C2E0D">
        <w:tc>
          <w:tcPr>
            <w:tcW w:w="4536" w:type="dxa"/>
            <w:vAlign w:val="center"/>
          </w:tcPr>
          <w:p w:rsidR="00DD52B9" w:rsidRPr="00294497" w:rsidRDefault="00DD52B9" w:rsidP="003C2E0D">
            <w:pPr>
              <w:spacing w:after="0" w:line="240" w:lineRule="auto"/>
              <w:contextualSpacing/>
              <w:rPr>
                <w:rFonts w:ascii="Arial" w:eastAsia="Times New Roman" w:hAnsi="Arial" w:cs="Arial"/>
                <w:sz w:val="24"/>
                <w:szCs w:val="24"/>
                <w:lang w:eastAsia="en-GB" w:bidi="en-US"/>
              </w:rPr>
            </w:pPr>
            <w:r>
              <w:rPr>
                <w:rFonts w:ascii="Arial" w:eastAsia="Times New Roman" w:hAnsi="Arial" w:cs="Arial"/>
                <w:sz w:val="24"/>
                <w:szCs w:val="24"/>
                <w:lang w:eastAsia="en-GB" w:bidi="en-US"/>
              </w:rPr>
              <w:t>Approved by: first version</w:t>
            </w:r>
          </w:p>
        </w:tc>
        <w:tc>
          <w:tcPr>
            <w:tcW w:w="4536" w:type="dxa"/>
            <w:vAlign w:val="center"/>
          </w:tcPr>
          <w:p w:rsidR="00DD52B9" w:rsidRDefault="00DD52B9" w:rsidP="003C2E0D">
            <w:pPr>
              <w:spacing w:after="0" w:line="240" w:lineRule="auto"/>
              <w:contextualSpacing/>
              <w:rPr>
                <w:rFonts w:ascii="Arial" w:eastAsia="Times New Roman" w:hAnsi="Arial" w:cs="Arial"/>
                <w:sz w:val="24"/>
                <w:szCs w:val="24"/>
                <w:lang w:eastAsia="en-GB" w:bidi="en-US"/>
              </w:rPr>
            </w:pPr>
            <w:r>
              <w:rPr>
                <w:rFonts w:ascii="Arial" w:eastAsia="Times New Roman" w:hAnsi="Arial" w:cs="Arial"/>
                <w:sz w:val="24"/>
                <w:szCs w:val="24"/>
                <w:lang w:eastAsia="en-GB" w:bidi="en-US"/>
              </w:rPr>
              <w:t>Vice Principal Academic Strategy</w:t>
            </w:r>
          </w:p>
        </w:tc>
      </w:tr>
      <w:tr w:rsidR="00DD52B9" w:rsidRPr="00294497" w:rsidTr="003C2E0D">
        <w:tc>
          <w:tcPr>
            <w:tcW w:w="4536" w:type="dxa"/>
            <w:vAlign w:val="center"/>
          </w:tcPr>
          <w:p w:rsidR="00DD52B9" w:rsidRPr="00294497" w:rsidRDefault="00DD52B9" w:rsidP="00DD52B9">
            <w:pPr>
              <w:spacing w:after="0" w:line="240" w:lineRule="auto"/>
              <w:contextualSpacing/>
              <w:rPr>
                <w:rFonts w:ascii="Arial" w:eastAsia="Times New Roman" w:hAnsi="Arial" w:cs="Arial"/>
                <w:sz w:val="24"/>
                <w:szCs w:val="24"/>
                <w:lang w:eastAsia="en-GB" w:bidi="en-US"/>
              </w:rPr>
            </w:pPr>
            <w:r>
              <w:rPr>
                <w:rFonts w:ascii="Arial" w:eastAsia="Times New Roman" w:hAnsi="Arial" w:cs="Arial"/>
                <w:sz w:val="24"/>
                <w:szCs w:val="24"/>
                <w:lang w:eastAsia="en-GB" w:bidi="en-US"/>
              </w:rPr>
              <w:t>Approved by: current version</w:t>
            </w:r>
          </w:p>
        </w:tc>
        <w:tc>
          <w:tcPr>
            <w:tcW w:w="4536" w:type="dxa"/>
            <w:vAlign w:val="center"/>
          </w:tcPr>
          <w:p w:rsidR="00DD52B9" w:rsidRDefault="00DD52B9" w:rsidP="00DD52B9">
            <w:pPr>
              <w:spacing w:after="0" w:line="240" w:lineRule="auto"/>
              <w:contextualSpacing/>
              <w:rPr>
                <w:rFonts w:ascii="Arial" w:eastAsia="Times New Roman" w:hAnsi="Arial" w:cs="Arial"/>
                <w:sz w:val="24"/>
                <w:szCs w:val="24"/>
                <w:lang w:eastAsia="en-GB" w:bidi="en-US"/>
              </w:rPr>
            </w:pPr>
            <w:r>
              <w:rPr>
                <w:rFonts w:ascii="Arial" w:eastAsia="Times New Roman" w:hAnsi="Arial" w:cs="Arial"/>
                <w:sz w:val="24"/>
                <w:szCs w:val="24"/>
                <w:lang w:eastAsia="en-GB" w:bidi="en-US"/>
              </w:rPr>
              <w:t>Vice Principal Academic Strategy</w:t>
            </w:r>
          </w:p>
        </w:tc>
      </w:tr>
      <w:tr w:rsidR="00DD52B9" w:rsidRPr="00294497" w:rsidTr="003C2E0D">
        <w:tc>
          <w:tcPr>
            <w:tcW w:w="4536" w:type="dxa"/>
            <w:vAlign w:val="center"/>
          </w:tcPr>
          <w:p w:rsidR="00DD52B9" w:rsidRPr="00294497" w:rsidRDefault="00DD52B9" w:rsidP="00DD52B9">
            <w:pPr>
              <w:spacing w:after="0" w:line="240" w:lineRule="auto"/>
              <w:contextualSpacing/>
              <w:rPr>
                <w:rFonts w:ascii="Arial" w:eastAsia="Times New Roman" w:hAnsi="Arial" w:cs="Arial"/>
                <w:sz w:val="24"/>
                <w:szCs w:val="24"/>
                <w:lang w:eastAsia="en-GB" w:bidi="en-US"/>
              </w:rPr>
            </w:pPr>
            <w:r w:rsidRPr="00294497">
              <w:rPr>
                <w:rFonts w:ascii="Arial" w:eastAsia="Times New Roman" w:hAnsi="Arial" w:cs="Arial"/>
                <w:sz w:val="24"/>
                <w:szCs w:val="24"/>
                <w:lang w:eastAsia="en-GB" w:bidi="en-US"/>
              </w:rPr>
              <w:t>Date of last review:</w:t>
            </w:r>
          </w:p>
        </w:tc>
        <w:tc>
          <w:tcPr>
            <w:tcW w:w="4536" w:type="dxa"/>
            <w:vAlign w:val="center"/>
          </w:tcPr>
          <w:p w:rsidR="00DD52B9" w:rsidRPr="00294497" w:rsidRDefault="00DD52B9" w:rsidP="00DD52B9">
            <w:pPr>
              <w:spacing w:after="0" w:line="240" w:lineRule="auto"/>
              <w:contextualSpacing/>
              <w:rPr>
                <w:rFonts w:ascii="Arial" w:eastAsia="Times New Roman" w:hAnsi="Arial" w:cs="Arial"/>
                <w:sz w:val="24"/>
                <w:szCs w:val="24"/>
                <w:lang w:eastAsia="en-GB" w:bidi="en-US"/>
              </w:rPr>
            </w:pPr>
            <w:r>
              <w:rPr>
                <w:rFonts w:ascii="Arial" w:eastAsia="Times New Roman" w:hAnsi="Arial" w:cs="Arial"/>
                <w:sz w:val="24"/>
                <w:szCs w:val="24"/>
                <w:lang w:eastAsia="en-GB" w:bidi="en-US"/>
              </w:rPr>
              <w:t>April 2020</w:t>
            </w:r>
          </w:p>
        </w:tc>
      </w:tr>
      <w:tr w:rsidR="00DD52B9" w:rsidRPr="00294497" w:rsidTr="003C2E0D">
        <w:tc>
          <w:tcPr>
            <w:tcW w:w="4536" w:type="dxa"/>
            <w:vAlign w:val="center"/>
          </w:tcPr>
          <w:p w:rsidR="00DD52B9" w:rsidRPr="00294497" w:rsidRDefault="00DD52B9" w:rsidP="00DD52B9">
            <w:pPr>
              <w:spacing w:after="0" w:line="240" w:lineRule="auto"/>
              <w:contextualSpacing/>
              <w:rPr>
                <w:rFonts w:ascii="Arial" w:eastAsia="Times New Roman" w:hAnsi="Arial" w:cs="Arial"/>
                <w:sz w:val="24"/>
                <w:szCs w:val="24"/>
                <w:lang w:eastAsia="en-GB" w:bidi="en-US"/>
              </w:rPr>
            </w:pPr>
            <w:r w:rsidRPr="00294497">
              <w:rPr>
                <w:rFonts w:ascii="Arial" w:eastAsia="Times New Roman" w:hAnsi="Arial" w:cs="Arial"/>
                <w:sz w:val="24"/>
                <w:szCs w:val="24"/>
                <w:lang w:eastAsia="en-GB" w:bidi="en-US"/>
              </w:rPr>
              <w:t>Date of next review:</w:t>
            </w:r>
          </w:p>
        </w:tc>
        <w:tc>
          <w:tcPr>
            <w:tcW w:w="4536" w:type="dxa"/>
            <w:vAlign w:val="center"/>
          </w:tcPr>
          <w:p w:rsidR="00DD52B9" w:rsidRPr="00294497" w:rsidRDefault="00DD52B9" w:rsidP="00DD52B9">
            <w:pPr>
              <w:spacing w:after="0" w:line="240" w:lineRule="auto"/>
              <w:contextualSpacing/>
              <w:rPr>
                <w:rFonts w:ascii="Arial" w:eastAsia="Times New Roman" w:hAnsi="Arial" w:cs="Arial"/>
                <w:sz w:val="24"/>
                <w:szCs w:val="24"/>
                <w:lang w:eastAsia="en-GB" w:bidi="en-US"/>
              </w:rPr>
            </w:pPr>
            <w:r>
              <w:rPr>
                <w:rFonts w:ascii="Arial" w:eastAsia="Times New Roman" w:hAnsi="Arial" w:cs="Arial"/>
                <w:sz w:val="24"/>
                <w:szCs w:val="24"/>
                <w:lang w:eastAsia="en-GB" w:bidi="en-US"/>
              </w:rPr>
              <w:t>March 2020</w:t>
            </w:r>
          </w:p>
        </w:tc>
      </w:tr>
      <w:tr w:rsidR="00DD52B9" w:rsidRPr="00294497" w:rsidTr="003C2E0D">
        <w:tc>
          <w:tcPr>
            <w:tcW w:w="4536" w:type="dxa"/>
            <w:vAlign w:val="center"/>
          </w:tcPr>
          <w:p w:rsidR="00DD52B9" w:rsidRPr="00294497" w:rsidRDefault="00DD52B9" w:rsidP="00DD52B9">
            <w:pPr>
              <w:spacing w:after="0" w:line="240" w:lineRule="auto"/>
              <w:contextualSpacing/>
              <w:rPr>
                <w:rFonts w:ascii="Arial" w:eastAsia="Times New Roman" w:hAnsi="Arial" w:cs="Arial"/>
                <w:sz w:val="24"/>
                <w:szCs w:val="24"/>
                <w:lang w:eastAsia="en-GB" w:bidi="en-US"/>
              </w:rPr>
            </w:pPr>
            <w:r w:rsidRPr="00294497">
              <w:rPr>
                <w:rFonts w:ascii="Arial" w:eastAsia="Times New Roman" w:hAnsi="Arial" w:cs="Arial"/>
                <w:sz w:val="24"/>
                <w:szCs w:val="24"/>
                <w:lang w:eastAsia="en-GB" w:bidi="en-US"/>
              </w:rPr>
              <w:t>Equality Impact Assessed</w:t>
            </w:r>
          </w:p>
        </w:tc>
        <w:tc>
          <w:tcPr>
            <w:tcW w:w="4536" w:type="dxa"/>
            <w:vAlign w:val="center"/>
          </w:tcPr>
          <w:p w:rsidR="00DD52B9" w:rsidRPr="00294497" w:rsidRDefault="00DD52B9" w:rsidP="00DD52B9">
            <w:pPr>
              <w:spacing w:after="0" w:line="240" w:lineRule="auto"/>
              <w:contextualSpacing/>
              <w:rPr>
                <w:rFonts w:ascii="Arial" w:eastAsia="Times New Roman" w:hAnsi="Arial" w:cs="Arial"/>
                <w:sz w:val="24"/>
                <w:szCs w:val="24"/>
                <w:lang w:eastAsia="en-GB" w:bidi="en-US"/>
              </w:rPr>
            </w:pPr>
          </w:p>
        </w:tc>
      </w:tr>
    </w:tbl>
    <w:p w:rsidR="00CF47CE" w:rsidRDefault="00CF47CE" w:rsidP="00204336">
      <w:pPr>
        <w:pStyle w:val="TOC3"/>
        <w:ind w:left="0"/>
        <w:rPr>
          <w:rFonts w:ascii="Arial" w:hAnsi="Arial" w:cs="Arial"/>
        </w:rPr>
        <w:sectPr w:rsidR="00CF47CE" w:rsidSect="0029570A">
          <w:footerReference w:type="default" r:id="rId9"/>
          <w:footerReference w:type="first" r:id="rId10"/>
          <w:pgSz w:w="11906" w:h="16838"/>
          <w:pgMar w:top="1440" w:right="1440" w:bottom="1440" w:left="1440" w:header="709" w:footer="709" w:gutter="0"/>
          <w:pgNumType w:start="2"/>
          <w:cols w:space="708"/>
          <w:titlePg/>
          <w:docGrid w:linePitch="360"/>
        </w:sectPr>
      </w:pPr>
    </w:p>
    <w:p w:rsidR="00CF47CE" w:rsidRPr="00CF47CE" w:rsidRDefault="00CF47CE" w:rsidP="002E4922">
      <w:pPr>
        <w:spacing w:after="0" w:line="240" w:lineRule="auto"/>
        <w:rPr>
          <w:rFonts w:ascii="Arial" w:hAnsi="Arial" w:cs="Arial"/>
          <w:b/>
        </w:rPr>
      </w:pPr>
      <w:r w:rsidRPr="00CF47CE">
        <w:rPr>
          <w:rFonts w:ascii="Arial" w:hAnsi="Arial" w:cs="Arial"/>
          <w:b/>
        </w:rPr>
        <w:lastRenderedPageBreak/>
        <w:t>Document Change History</w:t>
      </w:r>
    </w:p>
    <w:p w:rsidR="00CF47CE" w:rsidRPr="001B39D9" w:rsidRDefault="00CF47CE" w:rsidP="002E4922">
      <w:pPr>
        <w:spacing w:after="0" w:line="240" w:lineRule="auto"/>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292"/>
        <w:gridCol w:w="1355"/>
        <w:gridCol w:w="5068"/>
        <w:gridCol w:w="1301"/>
      </w:tblGrid>
      <w:tr w:rsidR="00CF47CE" w:rsidRPr="00CF47CE" w:rsidTr="00CF47CE">
        <w:tc>
          <w:tcPr>
            <w:tcW w:w="1292" w:type="dxa"/>
            <w:shd w:val="clear" w:color="auto" w:fill="B8CCE4"/>
            <w:vAlign w:val="bottom"/>
          </w:tcPr>
          <w:p w:rsidR="00CF47CE" w:rsidRPr="00CF47CE" w:rsidRDefault="00CF47CE" w:rsidP="00CF47CE">
            <w:pPr>
              <w:spacing w:after="0" w:line="240" w:lineRule="auto"/>
              <w:rPr>
                <w:rFonts w:ascii="Arial" w:hAnsi="Arial" w:cs="Arial"/>
                <w:b/>
              </w:rPr>
            </w:pPr>
            <w:r w:rsidRPr="00CF47CE">
              <w:rPr>
                <w:rFonts w:ascii="Arial" w:hAnsi="Arial" w:cs="Arial"/>
                <w:b/>
              </w:rPr>
              <w:t>Document</w:t>
            </w:r>
          </w:p>
          <w:p w:rsidR="00CF47CE" w:rsidRPr="00CF47CE" w:rsidRDefault="00CF47CE" w:rsidP="00CF47CE">
            <w:pPr>
              <w:spacing w:after="0" w:line="240" w:lineRule="auto"/>
              <w:rPr>
                <w:rFonts w:ascii="Arial" w:hAnsi="Arial" w:cs="Arial"/>
                <w:b/>
              </w:rPr>
            </w:pPr>
            <w:r w:rsidRPr="00CF47CE">
              <w:rPr>
                <w:rFonts w:ascii="Arial" w:hAnsi="Arial" w:cs="Arial"/>
                <w:b/>
              </w:rPr>
              <w:t>Version</w:t>
            </w:r>
          </w:p>
        </w:tc>
        <w:tc>
          <w:tcPr>
            <w:tcW w:w="1355" w:type="dxa"/>
            <w:shd w:val="clear" w:color="auto" w:fill="B8CCE4"/>
            <w:vAlign w:val="bottom"/>
          </w:tcPr>
          <w:p w:rsidR="00CF47CE" w:rsidRPr="00CF47CE" w:rsidRDefault="00CF47CE" w:rsidP="00CF47CE">
            <w:pPr>
              <w:spacing w:after="0" w:line="240" w:lineRule="auto"/>
              <w:rPr>
                <w:rFonts w:ascii="Arial" w:hAnsi="Arial" w:cs="Arial"/>
                <w:b/>
              </w:rPr>
            </w:pPr>
            <w:r w:rsidRPr="00CF47CE">
              <w:rPr>
                <w:rFonts w:ascii="Arial" w:hAnsi="Arial" w:cs="Arial"/>
                <w:b/>
              </w:rPr>
              <w:t>Section</w:t>
            </w:r>
          </w:p>
          <w:p w:rsidR="00CF47CE" w:rsidRPr="00CF47CE" w:rsidRDefault="00CF47CE" w:rsidP="00CF47CE">
            <w:pPr>
              <w:spacing w:after="0" w:line="240" w:lineRule="auto"/>
              <w:rPr>
                <w:rFonts w:ascii="Arial" w:hAnsi="Arial" w:cs="Arial"/>
                <w:b/>
              </w:rPr>
            </w:pPr>
            <w:r w:rsidRPr="00CF47CE">
              <w:rPr>
                <w:rFonts w:ascii="Arial" w:hAnsi="Arial" w:cs="Arial"/>
                <w:b/>
              </w:rPr>
              <w:t>(No. or Heading)</w:t>
            </w:r>
          </w:p>
        </w:tc>
        <w:tc>
          <w:tcPr>
            <w:tcW w:w="5068" w:type="dxa"/>
            <w:shd w:val="clear" w:color="auto" w:fill="B8CCE4"/>
            <w:vAlign w:val="bottom"/>
          </w:tcPr>
          <w:p w:rsidR="00CF47CE" w:rsidRPr="00CF47CE" w:rsidRDefault="00CF47CE" w:rsidP="00CF47CE">
            <w:pPr>
              <w:spacing w:after="0" w:line="240" w:lineRule="auto"/>
              <w:rPr>
                <w:rFonts w:ascii="Arial" w:hAnsi="Arial" w:cs="Arial"/>
                <w:b/>
              </w:rPr>
            </w:pPr>
            <w:r w:rsidRPr="00CF47CE">
              <w:rPr>
                <w:rFonts w:ascii="Arial" w:hAnsi="Arial" w:cs="Arial"/>
                <w:b/>
              </w:rPr>
              <w:t>Description of change(s)</w:t>
            </w:r>
          </w:p>
        </w:tc>
        <w:tc>
          <w:tcPr>
            <w:tcW w:w="1301" w:type="dxa"/>
            <w:shd w:val="clear" w:color="auto" w:fill="B8CCE4"/>
            <w:vAlign w:val="bottom"/>
          </w:tcPr>
          <w:p w:rsidR="00CF47CE" w:rsidRPr="00CF47CE" w:rsidRDefault="00CF47CE" w:rsidP="00CF47CE">
            <w:pPr>
              <w:spacing w:after="0" w:line="240" w:lineRule="auto"/>
              <w:rPr>
                <w:rFonts w:ascii="Arial" w:hAnsi="Arial" w:cs="Arial"/>
                <w:b/>
              </w:rPr>
            </w:pPr>
            <w:r w:rsidRPr="00CF47CE">
              <w:rPr>
                <w:rFonts w:ascii="Arial" w:hAnsi="Arial" w:cs="Arial"/>
                <w:b/>
              </w:rPr>
              <w:t>Date of change</w:t>
            </w:r>
          </w:p>
        </w:tc>
      </w:tr>
      <w:tr w:rsidR="00CF47CE" w:rsidRPr="00CF47CE" w:rsidTr="00CF47CE">
        <w:tc>
          <w:tcPr>
            <w:tcW w:w="1292" w:type="dxa"/>
            <w:shd w:val="clear" w:color="auto" w:fill="auto"/>
          </w:tcPr>
          <w:p w:rsidR="00CF47CE" w:rsidRPr="00CF47CE" w:rsidRDefault="00CF47CE" w:rsidP="00CF47CE">
            <w:pPr>
              <w:spacing w:after="0" w:line="240" w:lineRule="auto"/>
              <w:rPr>
                <w:rFonts w:ascii="Arial" w:hAnsi="Arial" w:cs="Arial"/>
                <w:b/>
              </w:rPr>
            </w:pPr>
            <w:r w:rsidRPr="00CF47CE">
              <w:rPr>
                <w:rFonts w:ascii="Arial" w:hAnsi="Arial" w:cs="Arial"/>
                <w:b/>
              </w:rPr>
              <w:t>3</w:t>
            </w:r>
          </w:p>
        </w:tc>
        <w:tc>
          <w:tcPr>
            <w:tcW w:w="1355" w:type="dxa"/>
            <w:shd w:val="clear" w:color="auto" w:fill="auto"/>
          </w:tcPr>
          <w:p w:rsidR="00CF47CE" w:rsidRPr="00CF47CE" w:rsidRDefault="00CF47CE" w:rsidP="00CF47CE">
            <w:pPr>
              <w:spacing w:after="0" w:line="240" w:lineRule="auto"/>
              <w:rPr>
                <w:rFonts w:ascii="Arial" w:hAnsi="Arial" w:cs="Arial"/>
              </w:rPr>
            </w:pPr>
          </w:p>
        </w:tc>
        <w:tc>
          <w:tcPr>
            <w:tcW w:w="5068" w:type="dxa"/>
            <w:shd w:val="clear" w:color="auto" w:fill="auto"/>
          </w:tcPr>
          <w:p w:rsidR="00CF47CE" w:rsidRPr="00CF47CE" w:rsidRDefault="00CF47CE" w:rsidP="00CF47CE">
            <w:pPr>
              <w:spacing w:after="0" w:line="240" w:lineRule="auto"/>
              <w:rPr>
                <w:rFonts w:ascii="Arial" w:hAnsi="Arial" w:cs="Arial"/>
              </w:rPr>
            </w:pPr>
          </w:p>
        </w:tc>
        <w:tc>
          <w:tcPr>
            <w:tcW w:w="1301" w:type="dxa"/>
            <w:shd w:val="clear" w:color="auto" w:fill="auto"/>
          </w:tcPr>
          <w:p w:rsidR="00CF47CE" w:rsidRPr="00CF47CE" w:rsidRDefault="00CF47CE" w:rsidP="00CF47CE">
            <w:pPr>
              <w:spacing w:after="0" w:line="240" w:lineRule="auto"/>
              <w:rPr>
                <w:rFonts w:ascii="Arial" w:hAnsi="Arial" w:cs="Arial"/>
              </w:rPr>
            </w:pPr>
          </w:p>
        </w:tc>
      </w:tr>
      <w:tr w:rsidR="00BE28D5" w:rsidRPr="00CF47CE" w:rsidTr="00CF47CE">
        <w:tc>
          <w:tcPr>
            <w:tcW w:w="1292" w:type="dxa"/>
            <w:vMerge w:val="restart"/>
            <w:shd w:val="clear" w:color="auto" w:fill="auto"/>
          </w:tcPr>
          <w:p w:rsidR="00BE28D5" w:rsidRPr="00CF47CE" w:rsidRDefault="00BE28D5" w:rsidP="00CF47CE">
            <w:pPr>
              <w:spacing w:after="0" w:line="240" w:lineRule="auto"/>
              <w:rPr>
                <w:rFonts w:ascii="Arial" w:hAnsi="Arial" w:cs="Arial"/>
                <w:b/>
              </w:rPr>
            </w:pPr>
            <w:r w:rsidRPr="00CF47CE">
              <w:rPr>
                <w:rFonts w:ascii="Arial" w:hAnsi="Arial" w:cs="Arial"/>
                <w:b/>
              </w:rPr>
              <w:t>2</w:t>
            </w:r>
          </w:p>
        </w:tc>
        <w:tc>
          <w:tcPr>
            <w:tcW w:w="1355" w:type="dxa"/>
            <w:shd w:val="clear" w:color="auto" w:fill="auto"/>
          </w:tcPr>
          <w:p w:rsidR="00BE28D5" w:rsidRPr="00CF47CE" w:rsidRDefault="00BE28D5" w:rsidP="00CF47CE">
            <w:pPr>
              <w:spacing w:after="0" w:line="240" w:lineRule="auto"/>
              <w:rPr>
                <w:rFonts w:ascii="Arial" w:hAnsi="Arial" w:cs="Arial"/>
              </w:rPr>
            </w:pPr>
            <w:r>
              <w:rPr>
                <w:rFonts w:ascii="Arial" w:hAnsi="Arial" w:cs="Arial"/>
              </w:rPr>
              <w:t>All</w:t>
            </w:r>
          </w:p>
        </w:tc>
        <w:tc>
          <w:tcPr>
            <w:tcW w:w="5068" w:type="dxa"/>
            <w:shd w:val="clear" w:color="auto" w:fill="auto"/>
          </w:tcPr>
          <w:p w:rsidR="00BE28D5" w:rsidRPr="00BE28D5" w:rsidRDefault="00BE28D5" w:rsidP="00BE28D5">
            <w:pPr>
              <w:spacing w:after="0" w:line="240" w:lineRule="auto"/>
              <w:ind w:left="76"/>
              <w:rPr>
                <w:rFonts w:ascii="Arial" w:hAnsi="Arial" w:cs="Arial"/>
              </w:rPr>
            </w:pPr>
            <w:r w:rsidRPr="00BE28D5">
              <w:rPr>
                <w:rFonts w:ascii="Arial" w:hAnsi="Arial" w:cs="Arial"/>
              </w:rPr>
              <w:t>Addition of Counselling Service to the Wellbeing and Support Strategy</w:t>
            </w:r>
            <w:r>
              <w:rPr>
                <w:rFonts w:ascii="Arial" w:hAnsi="Arial" w:cs="Arial"/>
              </w:rPr>
              <w:t>.</w:t>
            </w:r>
          </w:p>
        </w:tc>
        <w:tc>
          <w:tcPr>
            <w:tcW w:w="1301" w:type="dxa"/>
            <w:vMerge w:val="restart"/>
            <w:shd w:val="clear" w:color="auto" w:fill="auto"/>
          </w:tcPr>
          <w:p w:rsidR="00BE28D5" w:rsidRPr="00CF47CE" w:rsidRDefault="00BE28D5" w:rsidP="00CF47CE">
            <w:pPr>
              <w:spacing w:after="0" w:line="240" w:lineRule="auto"/>
              <w:rPr>
                <w:rFonts w:ascii="Arial" w:hAnsi="Arial" w:cs="Arial"/>
              </w:rPr>
            </w:pPr>
            <w:r>
              <w:rPr>
                <w:rFonts w:ascii="Arial" w:hAnsi="Arial" w:cs="Arial"/>
              </w:rPr>
              <w:t>9/4/2020</w:t>
            </w:r>
          </w:p>
        </w:tc>
      </w:tr>
      <w:tr w:rsidR="00BE28D5" w:rsidRPr="00CF47CE" w:rsidTr="00CF47CE">
        <w:tc>
          <w:tcPr>
            <w:tcW w:w="1292" w:type="dxa"/>
            <w:vMerge/>
            <w:shd w:val="clear" w:color="auto" w:fill="auto"/>
          </w:tcPr>
          <w:p w:rsidR="00BE28D5" w:rsidRPr="00CF47CE" w:rsidRDefault="00BE28D5" w:rsidP="00CF47CE">
            <w:pPr>
              <w:spacing w:after="0" w:line="240" w:lineRule="auto"/>
              <w:rPr>
                <w:rFonts w:ascii="Arial" w:hAnsi="Arial" w:cs="Arial"/>
                <w:b/>
              </w:rPr>
            </w:pPr>
          </w:p>
        </w:tc>
        <w:tc>
          <w:tcPr>
            <w:tcW w:w="1355" w:type="dxa"/>
            <w:shd w:val="clear" w:color="auto" w:fill="auto"/>
          </w:tcPr>
          <w:p w:rsidR="00BE28D5" w:rsidRPr="00CF47CE" w:rsidRDefault="00BE28D5" w:rsidP="00CF47CE">
            <w:pPr>
              <w:spacing w:after="0" w:line="240" w:lineRule="auto"/>
              <w:rPr>
                <w:rFonts w:ascii="Arial" w:hAnsi="Arial" w:cs="Arial"/>
              </w:rPr>
            </w:pPr>
            <w:r>
              <w:rPr>
                <w:rFonts w:ascii="Arial" w:hAnsi="Arial" w:cs="Arial"/>
              </w:rPr>
              <w:t>All</w:t>
            </w:r>
          </w:p>
        </w:tc>
        <w:tc>
          <w:tcPr>
            <w:tcW w:w="5068" w:type="dxa"/>
            <w:shd w:val="clear" w:color="auto" w:fill="auto"/>
          </w:tcPr>
          <w:p w:rsidR="00BE28D5" w:rsidRPr="00BE28D5" w:rsidRDefault="00BE28D5" w:rsidP="00BE28D5">
            <w:pPr>
              <w:spacing w:after="0" w:line="240" w:lineRule="auto"/>
              <w:ind w:left="76"/>
              <w:rPr>
                <w:rFonts w:ascii="Arial" w:hAnsi="Arial" w:cs="Arial"/>
              </w:rPr>
            </w:pPr>
            <w:r w:rsidRPr="00BE28D5">
              <w:rPr>
                <w:rFonts w:ascii="Arial" w:hAnsi="Arial" w:cs="Arial"/>
              </w:rPr>
              <w:t>Addition of the Breakfast Club to the Wellbeing and Support Strategy</w:t>
            </w:r>
            <w:r>
              <w:rPr>
                <w:rFonts w:ascii="Arial" w:hAnsi="Arial" w:cs="Arial"/>
              </w:rPr>
              <w:t>.</w:t>
            </w:r>
          </w:p>
        </w:tc>
        <w:tc>
          <w:tcPr>
            <w:tcW w:w="1301" w:type="dxa"/>
            <w:vMerge/>
            <w:shd w:val="clear" w:color="auto" w:fill="auto"/>
          </w:tcPr>
          <w:p w:rsidR="00BE28D5" w:rsidRPr="00CF47CE" w:rsidRDefault="00BE28D5" w:rsidP="00CF47CE">
            <w:pPr>
              <w:spacing w:after="0" w:line="240" w:lineRule="auto"/>
              <w:rPr>
                <w:rFonts w:ascii="Arial" w:hAnsi="Arial" w:cs="Arial"/>
              </w:rPr>
            </w:pPr>
          </w:p>
        </w:tc>
      </w:tr>
      <w:tr w:rsidR="00BE28D5" w:rsidRPr="00CF47CE" w:rsidTr="00CF47CE">
        <w:tc>
          <w:tcPr>
            <w:tcW w:w="1292" w:type="dxa"/>
            <w:vMerge/>
            <w:shd w:val="clear" w:color="auto" w:fill="auto"/>
          </w:tcPr>
          <w:p w:rsidR="00BE28D5" w:rsidRPr="00CF47CE" w:rsidRDefault="00BE28D5" w:rsidP="00CF47CE">
            <w:pPr>
              <w:spacing w:after="0" w:line="240" w:lineRule="auto"/>
              <w:rPr>
                <w:rFonts w:ascii="Arial" w:hAnsi="Arial" w:cs="Arial"/>
                <w:b/>
              </w:rPr>
            </w:pPr>
          </w:p>
        </w:tc>
        <w:tc>
          <w:tcPr>
            <w:tcW w:w="1355" w:type="dxa"/>
            <w:shd w:val="clear" w:color="auto" w:fill="auto"/>
          </w:tcPr>
          <w:p w:rsidR="00BE28D5" w:rsidRPr="00CF47CE" w:rsidRDefault="00BE28D5" w:rsidP="00CF47CE">
            <w:pPr>
              <w:spacing w:after="0" w:line="240" w:lineRule="auto"/>
              <w:rPr>
                <w:rFonts w:ascii="Arial" w:hAnsi="Arial" w:cs="Arial"/>
              </w:rPr>
            </w:pPr>
            <w:r>
              <w:rPr>
                <w:rFonts w:ascii="Arial" w:hAnsi="Arial" w:cs="Arial"/>
              </w:rPr>
              <w:t>All</w:t>
            </w:r>
          </w:p>
        </w:tc>
        <w:tc>
          <w:tcPr>
            <w:tcW w:w="5068" w:type="dxa"/>
            <w:shd w:val="clear" w:color="auto" w:fill="auto"/>
          </w:tcPr>
          <w:p w:rsidR="00BE28D5" w:rsidRPr="00BE28D5" w:rsidRDefault="00BE28D5" w:rsidP="00BE28D5">
            <w:pPr>
              <w:spacing w:after="0" w:line="240" w:lineRule="auto"/>
              <w:ind w:left="76"/>
              <w:rPr>
                <w:rFonts w:ascii="Arial" w:hAnsi="Arial" w:cs="Arial"/>
              </w:rPr>
            </w:pPr>
            <w:r w:rsidRPr="00BE28D5">
              <w:rPr>
                <w:rFonts w:ascii="Arial" w:hAnsi="Arial" w:cs="Arial"/>
              </w:rPr>
              <w:t>Addition of the Positive Steps Walking Club to the Wellbeing and Support Strategy</w:t>
            </w:r>
            <w:r>
              <w:rPr>
                <w:rFonts w:ascii="Arial" w:hAnsi="Arial" w:cs="Arial"/>
              </w:rPr>
              <w:t>.</w:t>
            </w:r>
          </w:p>
        </w:tc>
        <w:tc>
          <w:tcPr>
            <w:tcW w:w="1301" w:type="dxa"/>
            <w:vMerge/>
            <w:shd w:val="clear" w:color="auto" w:fill="auto"/>
          </w:tcPr>
          <w:p w:rsidR="00BE28D5" w:rsidRPr="00CF47CE" w:rsidRDefault="00BE28D5" w:rsidP="00CF47CE">
            <w:pPr>
              <w:spacing w:after="0" w:line="240" w:lineRule="auto"/>
              <w:rPr>
                <w:rFonts w:ascii="Arial" w:hAnsi="Arial" w:cs="Arial"/>
              </w:rPr>
            </w:pPr>
          </w:p>
        </w:tc>
      </w:tr>
      <w:tr w:rsidR="00BE28D5" w:rsidRPr="00CF47CE" w:rsidTr="00CF47CE">
        <w:tc>
          <w:tcPr>
            <w:tcW w:w="1292" w:type="dxa"/>
            <w:vMerge/>
            <w:shd w:val="clear" w:color="auto" w:fill="auto"/>
          </w:tcPr>
          <w:p w:rsidR="00BE28D5" w:rsidRPr="00CF47CE" w:rsidRDefault="00BE28D5" w:rsidP="00CF47CE">
            <w:pPr>
              <w:spacing w:after="0" w:line="240" w:lineRule="auto"/>
              <w:rPr>
                <w:rFonts w:ascii="Arial" w:hAnsi="Arial" w:cs="Arial"/>
                <w:b/>
              </w:rPr>
            </w:pPr>
          </w:p>
        </w:tc>
        <w:tc>
          <w:tcPr>
            <w:tcW w:w="1355" w:type="dxa"/>
            <w:shd w:val="clear" w:color="auto" w:fill="auto"/>
          </w:tcPr>
          <w:p w:rsidR="00BE28D5" w:rsidRPr="00CF47CE" w:rsidRDefault="00BE28D5" w:rsidP="00CF47CE">
            <w:pPr>
              <w:spacing w:after="0" w:line="240" w:lineRule="auto"/>
              <w:rPr>
                <w:rFonts w:ascii="Arial" w:hAnsi="Arial" w:cs="Arial"/>
              </w:rPr>
            </w:pPr>
            <w:r>
              <w:rPr>
                <w:rFonts w:ascii="Arial" w:hAnsi="Arial" w:cs="Arial"/>
              </w:rPr>
              <w:t>Attendance Monitoring Section</w:t>
            </w:r>
          </w:p>
        </w:tc>
        <w:tc>
          <w:tcPr>
            <w:tcW w:w="5068" w:type="dxa"/>
            <w:shd w:val="clear" w:color="auto" w:fill="auto"/>
          </w:tcPr>
          <w:p w:rsidR="00BE28D5" w:rsidRPr="00BE28D5" w:rsidRDefault="00BE28D5" w:rsidP="00BE28D5">
            <w:pPr>
              <w:spacing w:after="0" w:line="240" w:lineRule="auto"/>
              <w:ind w:left="76"/>
              <w:rPr>
                <w:rFonts w:ascii="Arial" w:hAnsi="Arial" w:cs="Arial"/>
              </w:rPr>
            </w:pPr>
            <w:r w:rsidRPr="00BE28D5">
              <w:rPr>
                <w:rFonts w:ascii="Arial" w:hAnsi="Arial" w:cs="Arial"/>
              </w:rPr>
              <w:t>Removal of the term Course Tutor and replace with Named Contact within the Attendance Monitoring section of the Wellbeing and Support Strategy</w:t>
            </w:r>
            <w:r>
              <w:rPr>
                <w:rFonts w:ascii="Arial" w:hAnsi="Arial" w:cs="Arial"/>
              </w:rPr>
              <w:t>.</w:t>
            </w:r>
          </w:p>
        </w:tc>
        <w:tc>
          <w:tcPr>
            <w:tcW w:w="1301" w:type="dxa"/>
            <w:vMerge/>
            <w:shd w:val="clear" w:color="auto" w:fill="auto"/>
          </w:tcPr>
          <w:p w:rsidR="00BE28D5" w:rsidRPr="00CF47CE" w:rsidRDefault="00BE28D5" w:rsidP="00CF47CE">
            <w:pPr>
              <w:spacing w:after="0" w:line="240" w:lineRule="auto"/>
              <w:rPr>
                <w:rFonts w:ascii="Arial" w:hAnsi="Arial" w:cs="Arial"/>
              </w:rPr>
            </w:pPr>
          </w:p>
        </w:tc>
      </w:tr>
      <w:tr w:rsidR="00BE28D5" w:rsidRPr="00CF47CE" w:rsidTr="00CF47CE">
        <w:tc>
          <w:tcPr>
            <w:tcW w:w="1292" w:type="dxa"/>
            <w:vMerge/>
            <w:shd w:val="clear" w:color="auto" w:fill="auto"/>
          </w:tcPr>
          <w:p w:rsidR="00BE28D5" w:rsidRPr="00CF47CE" w:rsidRDefault="00BE28D5" w:rsidP="00CF47CE">
            <w:pPr>
              <w:spacing w:after="0" w:line="240" w:lineRule="auto"/>
              <w:rPr>
                <w:rFonts w:ascii="Arial" w:hAnsi="Arial" w:cs="Arial"/>
                <w:b/>
              </w:rPr>
            </w:pPr>
          </w:p>
        </w:tc>
        <w:tc>
          <w:tcPr>
            <w:tcW w:w="1355" w:type="dxa"/>
            <w:shd w:val="clear" w:color="auto" w:fill="auto"/>
          </w:tcPr>
          <w:p w:rsidR="00BE28D5" w:rsidRPr="00CF47CE" w:rsidRDefault="00BE28D5" w:rsidP="00CF47CE">
            <w:pPr>
              <w:spacing w:after="0" w:line="240" w:lineRule="auto"/>
              <w:rPr>
                <w:rFonts w:ascii="Arial" w:hAnsi="Arial" w:cs="Arial"/>
              </w:rPr>
            </w:pPr>
            <w:r>
              <w:rPr>
                <w:rFonts w:ascii="Arial" w:hAnsi="Arial" w:cs="Arial"/>
              </w:rPr>
              <w:t>All</w:t>
            </w:r>
          </w:p>
        </w:tc>
        <w:tc>
          <w:tcPr>
            <w:tcW w:w="5068" w:type="dxa"/>
            <w:shd w:val="clear" w:color="auto" w:fill="auto"/>
          </w:tcPr>
          <w:p w:rsidR="00BE28D5" w:rsidRPr="00BE28D5" w:rsidRDefault="00BE28D5" w:rsidP="00BE28D5">
            <w:pPr>
              <w:spacing w:after="0" w:line="240" w:lineRule="auto"/>
              <w:ind w:left="76"/>
              <w:rPr>
                <w:rFonts w:ascii="Arial" w:hAnsi="Arial" w:cs="Arial"/>
              </w:rPr>
            </w:pPr>
            <w:r w:rsidRPr="00BE28D5">
              <w:rPr>
                <w:rFonts w:ascii="Arial" w:hAnsi="Arial" w:cs="Arial"/>
              </w:rPr>
              <w:t xml:space="preserve">Changing some wording throughout the strategy to present tense. For example, instead of saying ‘we aim to’, some elements </w:t>
            </w:r>
            <w:proofErr w:type="gramStart"/>
            <w:r w:rsidRPr="00BE28D5">
              <w:rPr>
                <w:rFonts w:ascii="Arial" w:hAnsi="Arial" w:cs="Arial"/>
              </w:rPr>
              <w:t>are changed</w:t>
            </w:r>
            <w:proofErr w:type="gramEnd"/>
            <w:r w:rsidRPr="00BE28D5">
              <w:rPr>
                <w:rFonts w:ascii="Arial" w:hAnsi="Arial" w:cs="Arial"/>
              </w:rPr>
              <w:t xml:space="preserve"> to ‘we are currently’</w:t>
            </w:r>
            <w:r>
              <w:rPr>
                <w:rFonts w:ascii="Arial" w:hAnsi="Arial" w:cs="Arial"/>
              </w:rPr>
              <w:t>.</w:t>
            </w:r>
          </w:p>
        </w:tc>
        <w:tc>
          <w:tcPr>
            <w:tcW w:w="1301" w:type="dxa"/>
            <w:vMerge/>
            <w:shd w:val="clear" w:color="auto" w:fill="auto"/>
          </w:tcPr>
          <w:p w:rsidR="00BE28D5" w:rsidRPr="00CF47CE" w:rsidRDefault="00BE28D5" w:rsidP="00CF47CE">
            <w:pPr>
              <w:spacing w:after="0" w:line="240" w:lineRule="auto"/>
              <w:rPr>
                <w:rFonts w:ascii="Arial" w:hAnsi="Arial" w:cs="Arial"/>
              </w:rPr>
            </w:pPr>
          </w:p>
        </w:tc>
      </w:tr>
      <w:tr w:rsidR="00CF47CE" w:rsidRPr="00CF47CE" w:rsidTr="00CF47CE">
        <w:tc>
          <w:tcPr>
            <w:tcW w:w="1292" w:type="dxa"/>
            <w:shd w:val="clear" w:color="auto" w:fill="auto"/>
          </w:tcPr>
          <w:p w:rsidR="00CF47CE" w:rsidRPr="00CF47CE" w:rsidRDefault="00CF47CE" w:rsidP="00CF47CE">
            <w:pPr>
              <w:spacing w:after="0" w:line="240" w:lineRule="auto"/>
              <w:rPr>
                <w:rFonts w:ascii="Arial" w:hAnsi="Arial" w:cs="Arial"/>
                <w:b/>
              </w:rPr>
            </w:pPr>
            <w:r w:rsidRPr="00CF47CE">
              <w:rPr>
                <w:rFonts w:ascii="Arial" w:hAnsi="Arial" w:cs="Arial"/>
                <w:b/>
              </w:rPr>
              <w:t>1</w:t>
            </w:r>
          </w:p>
        </w:tc>
        <w:tc>
          <w:tcPr>
            <w:tcW w:w="1355" w:type="dxa"/>
            <w:shd w:val="clear" w:color="auto" w:fill="auto"/>
          </w:tcPr>
          <w:p w:rsidR="00CF47CE" w:rsidRPr="00CF47CE" w:rsidRDefault="00CF47CE" w:rsidP="00CF47CE">
            <w:pPr>
              <w:spacing w:after="0" w:line="240" w:lineRule="auto"/>
              <w:rPr>
                <w:rFonts w:ascii="Arial" w:hAnsi="Arial" w:cs="Arial"/>
              </w:rPr>
            </w:pPr>
          </w:p>
        </w:tc>
        <w:tc>
          <w:tcPr>
            <w:tcW w:w="5068" w:type="dxa"/>
            <w:shd w:val="clear" w:color="auto" w:fill="auto"/>
          </w:tcPr>
          <w:p w:rsidR="00CF47CE" w:rsidRPr="00CF47CE" w:rsidRDefault="00CF47CE" w:rsidP="00CF47CE">
            <w:pPr>
              <w:spacing w:after="0" w:line="240" w:lineRule="auto"/>
              <w:rPr>
                <w:rFonts w:ascii="Arial" w:hAnsi="Arial" w:cs="Arial"/>
              </w:rPr>
            </w:pPr>
          </w:p>
        </w:tc>
        <w:tc>
          <w:tcPr>
            <w:tcW w:w="1301" w:type="dxa"/>
            <w:shd w:val="clear" w:color="auto" w:fill="auto"/>
          </w:tcPr>
          <w:p w:rsidR="00CF47CE" w:rsidRPr="00CF47CE" w:rsidRDefault="00CF47CE" w:rsidP="00CF47CE">
            <w:pPr>
              <w:spacing w:after="0" w:line="240" w:lineRule="auto"/>
              <w:rPr>
                <w:rFonts w:ascii="Arial" w:hAnsi="Arial" w:cs="Arial"/>
              </w:rPr>
            </w:pPr>
          </w:p>
        </w:tc>
      </w:tr>
    </w:tbl>
    <w:p w:rsidR="00CF47CE" w:rsidRDefault="00CF47CE" w:rsidP="00CF47CE">
      <w:pPr>
        <w:pStyle w:val="TOC3"/>
        <w:spacing w:after="0" w:line="240" w:lineRule="auto"/>
        <w:ind w:left="0"/>
        <w:rPr>
          <w:rFonts w:ascii="Arial" w:hAnsi="Arial" w:cs="Arial"/>
        </w:rPr>
        <w:sectPr w:rsidR="00CF47CE" w:rsidSect="00CA5E25">
          <w:pgSz w:w="11906" w:h="16838"/>
          <w:pgMar w:top="1440" w:right="1440" w:bottom="1440" w:left="1440" w:header="709" w:footer="709" w:gutter="0"/>
          <w:pgNumType w:start="2"/>
          <w:cols w:space="708"/>
          <w:titlePg/>
          <w:docGrid w:linePitch="360"/>
        </w:sectPr>
      </w:pPr>
    </w:p>
    <w:p w:rsidR="00B41660" w:rsidRPr="00B41660" w:rsidRDefault="00B41660" w:rsidP="00B41660">
      <w:pPr>
        <w:pStyle w:val="TOC1"/>
      </w:pPr>
      <w:r w:rsidRPr="00B41660">
        <w:lastRenderedPageBreak/>
        <w:t>Contents</w:t>
      </w:r>
    </w:p>
    <w:p w:rsidR="00B41660" w:rsidRDefault="00B41660" w:rsidP="00B41660">
      <w:pPr>
        <w:pStyle w:val="TOC1"/>
      </w:pPr>
    </w:p>
    <w:p w:rsidR="00B41660" w:rsidRPr="00B41660" w:rsidRDefault="00B41660" w:rsidP="00B41660">
      <w:pPr>
        <w:pStyle w:val="TOC1"/>
        <w:rPr>
          <w:b w:val="0"/>
          <w:noProof/>
          <w:lang w:val="en-GB" w:eastAsia="en-GB"/>
        </w:rPr>
      </w:pPr>
      <w:r>
        <w:fldChar w:fldCharType="begin"/>
      </w:r>
      <w:r>
        <w:instrText xml:space="preserve"> TOC \o "1-3" \h \z \u </w:instrText>
      </w:r>
      <w:r>
        <w:fldChar w:fldCharType="separate"/>
      </w:r>
      <w:hyperlink w:anchor="_Toc37679146" w:history="1">
        <w:r w:rsidRPr="00B41660">
          <w:rPr>
            <w:rStyle w:val="Hyperlink"/>
            <w:b w:val="0"/>
            <w:noProof/>
          </w:rPr>
          <w:t>1.</w:t>
        </w:r>
        <w:r w:rsidRPr="00B41660">
          <w:rPr>
            <w:b w:val="0"/>
            <w:noProof/>
            <w:lang w:val="en-GB" w:eastAsia="en-GB"/>
          </w:rPr>
          <w:tab/>
        </w:r>
        <w:r w:rsidRPr="00B41660">
          <w:rPr>
            <w:rStyle w:val="Hyperlink"/>
            <w:b w:val="0"/>
            <w:noProof/>
          </w:rPr>
          <w:t>Context</w:t>
        </w:r>
        <w:r w:rsidRPr="00B41660">
          <w:rPr>
            <w:b w:val="0"/>
            <w:noProof/>
            <w:webHidden/>
          </w:rPr>
          <w:tab/>
        </w:r>
        <w:r w:rsidRPr="00B41660">
          <w:rPr>
            <w:b w:val="0"/>
            <w:noProof/>
            <w:webHidden/>
          </w:rPr>
          <w:fldChar w:fldCharType="begin"/>
        </w:r>
        <w:r w:rsidRPr="00B41660">
          <w:rPr>
            <w:b w:val="0"/>
            <w:noProof/>
            <w:webHidden/>
          </w:rPr>
          <w:instrText xml:space="preserve"> PAGEREF _Toc37679146 \h </w:instrText>
        </w:r>
        <w:r w:rsidRPr="00B41660">
          <w:rPr>
            <w:b w:val="0"/>
            <w:noProof/>
            <w:webHidden/>
          </w:rPr>
        </w:r>
        <w:r w:rsidRPr="00B41660">
          <w:rPr>
            <w:b w:val="0"/>
            <w:noProof/>
            <w:webHidden/>
          </w:rPr>
          <w:fldChar w:fldCharType="separate"/>
        </w:r>
        <w:r w:rsidR="00C9571A">
          <w:rPr>
            <w:b w:val="0"/>
            <w:noProof/>
            <w:webHidden/>
          </w:rPr>
          <w:t>2</w:t>
        </w:r>
        <w:r w:rsidRPr="00B41660">
          <w:rPr>
            <w:b w:val="0"/>
            <w:noProof/>
            <w:webHidden/>
          </w:rPr>
          <w:fldChar w:fldCharType="end"/>
        </w:r>
      </w:hyperlink>
    </w:p>
    <w:p w:rsidR="00B41660" w:rsidRPr="00B41660" w:rsidRDefault="00C9571A" w:rsidP="00B41660">
      <w:pPr>
        <w:pStyle w:val="TOC1"/>
        <w:rPr>
          <w:b w:val="0"/>
          <w:noProof/>
          <w:lang w:val="en-GB" w:eastAsia="en-GB"/>
        </w:rPr>
      </w:pPr>
      <w:hyperlink w:anchor="_Toc37679147" w:history="1">
        <w:r w:rsidR="00B41660" w:rsidRPr="00B41660">
          <w:rPr>
            <w:rStyle w:val="Hyperlink"/>
            <w:b w:val="0"/>
            <w:noProof/>
          </w:rPr>
          <w:t>2.</w:t>
        </w:r>
        <w:r w:rsidR="00B41660" w:rsidRPr="00B41660">
          <w:rPr>
            <w:b w:val="0"/>
            <w:noProof/>
            <w:lang w:val="en-GB" w:eastAsia="en-GB"/>
          </w:rPr>
          <w:tab/>
        </w:r>
        <w:r w:rsidR="00B41660" w:rsidRPr="00B41660">
          <w:rPr>
            <w:rStyle w:val="Hyperlink"/>
            <w:b w:val="0"/>
            <w:noProof/>
          </w:rPr>
          <w:t>Department</w:t>
        </w:r>
        <w:r w:rsidR="00B41660" w:rsidRPr="00B41660">
          <w:rPr>
            <w:b w:val="0"/>
            <w:noProof/>
            <w:webHidden/>
          </w:rPr>
          <w:tab/>
        </w:r>
        <w:r w:rsidR="00B41660" w:rsidRPr="00B41660">
          <w:rPr>
            <w:b w:val="0"/>
            <w:noProof/>
            <w:webHidden/>
          </w:rPr>
          <w:fldChar w:fldCharType="begin"/>
        </w:r>
        <w:r w:rsidR="00B41660" w:rsidRPr="00B41660">
          <w:rPr>
            <w:b w:val="0"/>
            <w:noProof/>
            <w:webHidden/>
          </w:rPr>
          <w:instrText xml:space="preserve"> PAGEREF _Toc37679147 \h </w:instrText>
        </w:r>
        <w:r w:rsidR="00B41660" w:rsidRPr="00B41660">
          <w:rPr>
            <w:b w:val="0"/>
            <w:noProof/>
            <w:webHidden/>
          </w:rPr>
        </w:r>
        <w:r w:rsidR="00B41660" w:rsidRPr="00B41660">
          <w:rPr>
            <w:b w:val="0"/>
            <w:noProof/>
            <w:webHidden/>
          </w:rPr>
          <w:fldChar w:fldCharType="separate"/>
        </w:r>
        <w:r>
          <w:rPr>
            <w:b w:val="0"/>
            <w:noProof/>
            <w:webHidden/>
          </w:rPr>
          <w:t>3</w:t>
        </w:r>
        <w:r w:rsidR="00B41660" w:rsidRPr="00B41660">
          <w:rPr>
            <w:b w:val="0"/>
            <w:noProof/>
            <w:webHidden/>
          </w:rPr>
          <w:fldChar w:fldCharType="end"/>
        </w:r>
      </w:hyperlink>
    </w:p>
    <w:p w:rsidR="00B41660" w:rsidRPr="00B41660" w:rsidRDefault="00C9571A" w:rsidP="00B41660">
      <w:pPr>
        <w:pStyle w:val="TOC1"/>
        <w:rPr>
          <w:b w:val="0"/>
          <w:noProof/>
          <w:lang w:val="en-GB" w:eastAsia="en-GB"/>
        </w:rPr>
      </w:pPr>
      <w:hyperlink w:anchor="_Toc37679148" w:history="1">
        <w:r w:rsidR="00B41660" w:rsidRPr="00B41660">
          <w:rPr>
            <w:rStyle w:val="Hyperlink"/>
            <w:b w:val="0"/>
            <w:noProof/>
          </w:rPr>
          <w:t>3.</w:t>
        </w:r>
        <w:r w:rsidR="00B41660" w:rsidRPr="00B41660">
          <w:rPr>
            <w:b w:val="0"/>
            <w:noProof/>
            <w:lang w:val="en-GB" w:eastAsia="en-GB"/>
          </w:rPr>
          <w:tab/>
        </w:r>
        <w:r w:rsidR="00B41660" w:rsidRPr="00B41660">
          <w:rPr>
            <w:rStyle w:val="Hyperlink"/>
            <w:b w:val="0"/>
            <w:noProof/>
          </w:rPr>
          <w:t xml:space="preserve">Supporting </w:t>
        </w:r>
        <w:bookmarkStart w:id="0" w:name="_GoBack"/>
        <w:bookmarkEnd w:id="0"/>
        <w:r w:rsidR="00B41660" w:rsidRPr="00B41660">
          <w:rPr>
            <w:rStyle w:val="Hyperlink"/>
            <w:b w:val="0"/>
            <w:noProof/>
          </w:rPr>
          <w:t>Students</w:t>
        </w:r>
        <w:r w:rsidR="00B41660" w:rsidRPr="00B41660">
          <w:rPr>
            <w:b w:val="0"/>
            <w:noProof/>
            <w:webHidden/>
          </w:rPr>
          <w:tab/>
        </w:r>
        <w:r w:rsidR="00B41660" w:rsidRPr="00B41660">
          <w:rPr>
            <w:b w:val="0"/>
            <w:noProof/>
            <w:webHidden/>
          </w:rPr>
          <w:fldChar w:fldCharType="begin"/>
        </w:r>
        <w:r w:rsidR="00B41660" w:rsidRPr="00B41660">
          <w:rPr>
            <w:b w:val="0"/>
            <w:noProof/>
            <w:webHidden/>
          </w:rPr>
          <w:instrText xml:space="preserve"> PAGEREF _Toc37679148 \h </w:instrText>
        </w:r>
        <w:r w:rsidR="00B41660" w:rsidRPr="00B41660">
          <w:rPr>
            <w:b w:val="0"/>
            <w:noProof/>
            <w:webHidden/>
          </w:rPr>
        </w:r>
        <w:r w:rsidR="00B41660" w:rsidRPr="00B41660">
          <w:rPr>
            <w:b w:val="0"/>
            <w:noProof/>
            <w:webHidden/>
          </w:rPr>
          <w:fldChar w:fldCharType="separate"/>
        </w:r>
        <w:r>
          <w:rPr>
            <w:b w:val="0"/>
            <w:noProof/>
            <w:webHidden/>
          </w:rPr>
          <w:t>4</w:t>
        </w:r>
        <w:r w:rsidR="00B41660" w:rsidRPr="00B41660">
          <w:rPr>
            <w:b w:val="0"/>
            <w:noProof/>
            <w:webHidden/>
          </w:rPr>
          <w:fldChar w:fldCharType="end"/>
        </w:r>
      </w:hyperlink>
    </w:p>
    <w:p w:rsidR="00B41660" w:rsidRPr="00B41660" w:rsidRDefault="00C9571A" w:rsidP="00B41660">
      <w:pPr>
        <w:pStyle w:val="TOC1"/>
        <w:rPr>
          <w:b w:val="0"/>
          <w:noProof/>
          <w:lang w:val="en-GB" w:eastAsia="en-GB"/>
        </w:rPr>
      </w:pPr>
      <w:hyperlink w:anchor="_Toc37679149" w:history="1">
        <w:r w:rsidR="00B41660" w:rsidRPr="00B41660">
          <w:rPr>
            <w:rStyle w:val="Hyperlink"/>
            <w:b w:val="0"/>
            <w:noProof/>
          </w:rPr>
          <w:t>4.</w:t>
        </w:r>
        <w:r w:rsidR="00B41660" w:rsidRPr="00B41660">
          <w:rPr>
            <w:b w:val="0"/>
            <w:noProof/>
            <w:lang w:val="en-GB" w:eastAsia="en-GB"/>
          </w:rPr>
          <w:tab/>
        </w:r>
        <w:r w:rsidR="00B41660" w:rsidRPr="00B41660">
          <w:rPr>
            <w:rStyle w:val="Hyperlink"/>
            <w:b w:val="0"/>
            <w:noProof/>
          </w:rPr>
          <w:t>Specialist Support</w:t>
        </w:r>
        <w:r w:rsidR="00B41660" w:rsidRPr="00B41660">
          <w:rPr>
            <w:b w:val="0"/>
            <w:noProof/>
            <w:webHidden/>
          </w:rPr>
          <w:tab/>
        </w:r>
        <w:r w:rsidR="00B41660" w:rsidRPr="00B41660">
          <w:rPr>
            <w:b w:val="0"/>
            <w:noProof/>
            <w:webHidden/>
          </w:rPr>
          <w:fldChar w:fldCharType="begin"/>
        </w:r>
        <w:r w:rsidR="00B41660" w:rsidRPr="00B41660">
          <w:rPr>
            <w:b w:val="0"/>
            <w:noProof/>
            <w:webHidden/>
          </w:rPr>
          <w:instrText xml:space="preserve"> PAGEREF _Toc37679149 \h </w:instrText>
        </w:r>
        <w:r w:rsidR="00B41660" w:rsidRPr="00B41660">
          <w:rPr>
            <w:b w:val="0"/>
            <w:noProof/>
            <w:webHidden/>
          </w:rPr>
        </w:r>
        <w:r w:rsidR="00B41660" w:rsidRPr="00B41660">
          <w:rPr>
            <w:b w:val="0"/>
            <w:noProof/>
            <w:webHidden/>
          </w:rPr>
          <w:fldChar w:fldCharType="separate"/>
        </w:r>
        <w:r>
          <w:rPr>
            <w:b w:val="0"/>
            <w:noProof/>
            <w:webHidden/>
          </w:rPr>
          <w:t>8</w:t>
        </w:r>
        <w:r w:rsidR="00B41660" w:rsidRPr="00B41660">
          <w:rPr>
            <w:b w:val="0"/>
            <w:noProof/>
            <w:webHidden/>
          </w:rPr>
          <w:fldChar w:fldCharType="end"/>
        </w:r>
      </w:hyperlink>
    </w:p>
    <w:p w:rsidR="00B41660" w:rsidRPr="00B41660" w:rsidRDefault="00C9571A" w:rsidP="00B41660">
      <w:pPr>
        <w:pStyle w:val="TOC1"/>
        <w:rPr>
          <w:b w:val="0"/>
          <w:noProof/>
          <w:lang w:val="en-GB" w:eastAsia="en-GB"/>
        </w:rPr>
      </w:pPr>
      <w:hyperlink w:anchor="_Toc37679150" w:history="1">
        <w:r w:rsidR="00B41660" w:rsidRPr="00B41660">
          <w:rPr>
            <w:rStyle w:val="Hyperlink"/>
            <w:b w:val="0"/>
            <w:noProof/>
          </w:rPr>
          <w:t>5.</w:t>
        </w:r>
        <w:r w:rsidR="00B41660" w:rsidRPr="00B41660">
          <w:rPr>
            <w:b w:val="0"/>
            <w:noProof/>
            <w:lang w:val="en-GB" w:eastAsia="en-GB"/>
          </w:rPr>
          <w:tab/>
        </w:r>
        <w:r w:rsidR="00B41660" w:rsidRPr="00B41660">
          <w:rPr>
            <w:rStyle w:val="Hyperlink"/>
            <w:b w:val="0"/>
            <w:noProof/>
          </w:rPr>
          <w:t>Partnerships</w:t>
        </w:r>
        <w:r w:rsidR="00B41660" w:rsidRPr="00B41660">
          <w:rPr>
            <w:b w:val="0"/>
            <w:noProof/>
            <w:webHidden/>
          </w:rPr>
          <w:tab/>
        </w:r>
        <w:r w:rsidR="00B41660" w:rsidRPr="00B41660">
          <w:rPr>
            <w:b w:val="0"/>
            <w:noProof/>
            <w:webHidden/>
          </w:rPr>
          <w:fldChar w:fldCharType="begin"/>
        </w:r>
        <w:r w:rsidR="00B41660" w:rsidRPr="00B41660">
          <w:rPr>
            <w:b w:val="0"/>
            <w:noProof/>
            <w:webHidden/>
          </w:rPr>
          <w:instrText xml:space="preserve"> PAGEREF _Toc37679150 \h </w:instrText>
        </w:r>
        <w:r w:rsidR="00B41660" w:rsidRPr="00B41660">
          <w:rPr>
            <w:b w:val="0"/>
            <w:noProof/>
            <w:webHidden/>
          </w:rPr>
        </w:r>
        <w:r w:rsidR="00B41660" w:rsidRPr="00B41660">
          <w:rPr>
            <w:b w:val="0"/>
            <w:noProof/>
            <w:webHidden/>
          </w:rPr>
          <w:fldChar w:fldCharType="separate"/>
        </w:r>
        <w:r>
          <w:rPr>
            <w:b w:val="0"/>
            <w:noProof/>
            <w:webHidden/>
          </w:rPr>
          <w:t>10</w:t>
        </w:r>
        <w:r w:rsidR="00B41660" w:rsidRPr="00B41660">
          <w:rPr>
            <w:b w:val="0"/>
            <w:noProof/>
            <w:webHidden/>
          </w:rPr>
          <w:fldChar w:fldCharType="end"/>
        </w:r>
      </w:hyperlink>
    </w:p>
    <w:p w:rsidR="00B41660" w:rsidRPr="00B41660" w:rsidRDefault="00C9571A" w:rsidP="00B41660">
      <w:pPr>
        <w:pStyle w:val="TOC1"/>
        <w:rPr>
          <w:b w:val="0"/>
          <w:noProof/>
          <w:lang w:val="en-GB" w:eastAsia="en-GB"/>
        </w:rPr>
      </w:pPr>
      <w:hyperlink w:anchor="_Toc37679151" w:history="1">
        <w:r w:rsidR="00B41660" w:rsidRPr="00B41660">
          <w:rPr>
            <w:rStyle w:val="Hyperlink"/>
            <w:b w:val="0"/>
            <w:noProof/>
          </w:rPr>
          <w:t xml:space="preserve">6. </w:t>
        </w:r>
        <w:r w:rsidR="00B41660" w:rsidRPr="00B41660">
          <w:rPr>
            <w:b w:val="0"/>
            <w:noProof/>
            <w:lang w:val="en-GB" w:eastAsia="en-GB"/>
          </w:rPr>
          <w:tab/>
        </w:r>
        <w:r w:rsidR="00B41660" w:rsidRPr="00B41660">
          <w:rPr>
            <w:rStyle w:val="Hyperlink"/>
            <w:b w:val="0"/>
            <w:noProof/>
          </w:rPr>
          <w:t>Fife College Students’ Association</w:t>
        </w:r>
        <w:r w:rsidR="00B41660" w:rsidRPr="00B41660">
          <w:rPr>
            <w:b w:val="0"/>
            <w:noProof/>
            <w:webHidden/>
          </w:rPr>
          <w:tab/>
        </w:r>
        <w:r w:rsidR="00B41660" w:rsidRPr="00B41660">
          <w:rPr>
            <w:b w:val="0"/>
            <w:noProof/>
            <w:webHidden/>
          </w:rPr>
          <w:fldChar w:fldCharType="begin"/>
        </w:r>
        <w:r w:rsidR="00B41660" w:rsidRPr="00B41660">
          <w:rPr>
            <w:b w:val="0"/>
            <w:noProof/>
            <w:webHidden/>
          </w:rPr>
          <w:instrText xml:space="preserve"> PAGEREF _Toc37679151 \h </w:instrText>
        </w:r>
        <w:r w:rsidR="00B41660" w:rsidRPr="00B41660">
          <w:rPr>
            <w:b w:val="0"/>
            <w:noProof/>
            <w:webHidden/>
          </w:rPr>
        </w:r>
        <w:r w:rsidR="00B41660" w:rsidRPr="00B41660">
          <w:rPr>
            <w:b w:val="0"/>
            <w:noProof/>
            <w:webHidden/>
          </w:rPr>
          <w:fldChar w:fldCharType="separate"/>
        </w:r>
        <w:r>
          <w:rPr>
            <w:b w:val="0"/>
            <w:noProof/>
            <w:webHidden/>
          </w:rPr>
          <w:t>11</w:t>
        </w:r>
        <w:r w:rsidR="00B41660" w:rsidRPr="00B41660">
          <w:rPr>
            <w:b w:val="0"/>
            <w:noProof/>
            <w:webHidden/>
          </w:rPr>
          <w:fldChar w:fldCharType="end"/>
        </w:r>
      </w:hyperlink>
    </w:p>
    <w:p w:rsidR="00B41660" w:rsidRDefault="00C9571A" w:rsidP="00B41660">
      <w:pPr>
        <w:pStyle w:val="TOC1"/>
        <w:rPr>
          <w:noProof/>
          <w:lang w:val="en-GB" w:eastAsia="en-GB"/>
        </w:rPr>
      </w:pPr>
      <w:hyperlink w:anchor="_Toc37679152" w:history="1">
        <w:r w:rsidR="00B41660" w:rsidRPr="00B41660">
          <w:rPr>
            <w:rStyle w:val="Hyperlink"/>
            <w:b w:val="0"/>
            <w:noProof/>
          </w:rPr>
          <w:t>Associated Documents</w:t>
        </w:r>
        <w:r w:rsidR="00B41660" w:rsidRPr="00B41660">
          <w:rPr>
            <w:b w:val="0"/>
            <w:noProof/>
            <w:webHidden/>
          </w:rPr>
          <w:tab/>
        </w:r>
        <w:r w:rsidR="00B41660" w:rsidRPr="00B41660">
          <w:rPr>
            <w:b w:val="0"/>
            <w:noProof/>
            <w:webHidden/>
          </w:rPr>
          <w:fldChar w:fldCharType="begin"/>
        </w:r>
        <w:r w:rsidR="00B41660" w:rsidRPr="00B41660">
          <w:rPr>
            <w:b w:val="0"/>
            <w:noProof/>
            <w:webHidden/>
          </w:rPr>
          <w:instrText xml:space="preserve"> PAGEREF _Toc37679152 \h </w:instrText>
        </w:r>
        <w:r w:rsidR="00B41660" w:rsidRPr="00B41660">
          <w:rPr>
            <w:b w:val="0"/>
            <w:noProof/>
            <w:webHidden/>
          </w:rPr>
        </w:r>
        <w:r w:rsidR="00B41660" w:rsidRPr="00B41660">
          <w:rPr>
            <w:b w:val="0"/>
            <w:noProof/>
            <w:webHidden/>
          </w:rPr>
          <w:fldChar w:fldCharType="separate"/>
        </w:r>
        <w:r>
          <w:rPr>
            <w:b w:val="0"/>
            <w:noProof/>
            <w:webHidden/>
          </w:rPr>
          <w:t>12</w:t>
        </w:r>
        <w:r w:rsidR="00B41660" w:rsidRPr="00B41660">
          <w:rPr>
            <w:b w:val="0"/>
            <w:noProof/>
            <w:webHidden/>
          </w:rPr>
          <w:fldChar w:fldCharType="end"/>
        </w:r>
      </w:hyperlink>
    </w:p>
    <w:p w:rsidR="00204336" w:rsidRPr="00204336" w:rsidRDefault="00B41660" w:rsidP="00204336">
      <w:pPr>
        <w:rPr>
          <w:rFonts w:ascii="Arial" w:hAnsi="Arial" w:cs="Arial"/>
          <w:b/>
        </w:rPr>
      </w:pPr>
      <w:r>
        <w:rPr>
          <w:rFonts w:ascii="Arial" w:hAnsi="Arial" w:cs="Arial"/>
          <w:b/>
        </w:rPr>
        <w:fldChar w:fldCharType="end"/>
      </w:r>
      <w:r w:rsidR="00204336" w:rsidRPr="00204336">
        <w:rPr>
          <w:rFonts w:ascii="Arial" w:hAnsi="Arial" w:cs="Arial"/>
          <w:b/>
        </w:rPr>
        <w:tab/>
      </w:r>
    </w:p>
    <w:p w:rsidR="00204336" w:rsidRPr="00204336" w:rsidRDefault="00204336" w:rsidP="00204336">
      <w:pPr>
        <w:rPr>
          <w:b/>
          <w:sz w:val="28"/>
        </w:rPr>
      </w:pPr>
    </w:p>
    <w:p w:rsidR="00AE7037" w:rsidRDefault="00AE7037" w:rsidP="00AE7037">
      <w:pPr>
        <w:rPr>
          <w:b/>
          <w:sz w:val="28"/>
        </w:rPr>
      </w:pPr>
    </w:p>
    <w:p w:rsidR="00AE7037" w:rsidRDefault="00AE7037" w:rsidP="00AE7037">
      <w:pPr>
        <w:rPr>
          <w:b/>
          <w:sz w:val="28"/>
        </w:rPr>
      </w:pPr>
    </w:p>
    <w:p w:rsidR="00AE7037" w:rsidRDefault="00AE7037" w:rsidP="00AE7037">
      <w:pPr>
        <w:rPr>
          <w:b/>
          <w:sz w:val="28"/>
        </w:rPr>
      </w:pPr>
    </w:p>
    <w:p w:rsidR="00AE7037" w:rsidRDefault="00AE7037" w:rsidP="00AE7037">
      <w:pPr>
        <w:rPr>
          <w:b/>
          <w:sz w:val="28"/>
        </w:rPr>
      </w:pPr>
    </w:p>
    <w:p w:rsidR="00AE7037" w:rsidRDefault="00AE7037" w:rsidP="00AE7037">
      <w:pPr>
        <w:rPr>
          <w:b/>
          <w:sz w:val="28"/>
        </w:rPr>
      </w:pPr>
    </w:p>
    <w:p w:rsidR="00AE7037" w:rsidRDefault="00AE7037" w:rsidP="00AE7037">
      <w:pPr>
        <w:rPr>
          <w:b/>
          <w:sz w:val="28"/>
        </w:rPr>
      </w:pPr>
    </w:p>
    <w:p w:rsidR="001A3080" w:rsidRDefault="001A3080" w:rsidP="00CA5E25">
      <w:pPr>
        <w:pStyle w:val="Heading1"/>
        <w:sectPr w:rsidR="001A3080" w:rsidSect="0029570A">
          <w:pgSz w:w="11906" w:h="16838"/>
          <w:pgMar w:top="1440" w:right="1440" w:bottom="1440" w:left="1440" w:header="709" w:footer="709" w:gutter="0"/>
          <w:pgNumType w:start="1"/>
          <w:cols w:space="708"/>
          <w:docGrid w:linePitch="360"/>
        </w:sectPr>
      </w:pPr>
    </w:p>
    <w:p w:rsidR="005570D7" w:rsidRPr="00C9571A" w:rsidRDefault="00204336" w:rsidP="00CA5E25">
      <w:pPr>
        <w:pStyle w:val="Heading1"/>
      </w:pPr>
      <w:bookmarkStart w:id="1" w:name="_Toc37679146"/>
      <w:r w:rsidRPr="00C9571A">
        <w:lastRenderedPageBreak/>
        <w:t>Context</w:t>
      </w:r>
      <w:bookmarkEnd w:id="1"/>
    </w:p>
    <w:p w:rsidR="006E4B83" w:rsidRDefault="006E4B83" w:rsidP="006E4B83">
      <w:pPr>
        <w:pStyle w:val="Default"/>
        <w:ind w:left="567"/>
        <w:rPr>
          <w:rFonts w:ascii="Arial" w:hAnsi="Arial" w:cs="Arial"/>
          <w:bCs/>
          <w:sz w:val="22"/>
          <w:szCs w:val="22"/>
        </w:rPr>
      </w:pPr>
    </w:p>
    <w:p w:rsidR="00204336" w:rsidRDefault="00AE7037" w:rsidP="006E4B83">
      <w:pPr>
        <w:pStyle w:val="Default"/>
        <w:ind w:left="567"/>
        <w:rPr>
          <w:rFonts w:ascii="Arial" w:hAnsi="Arial" w:cs="Arial"/>
          <w:bCs/>
          <w:sz w:val="22"/>
          <w:szCs w:val="22"/>
        </w:rPr>
      </w:pPr>
      <w:r>
        <w:rPr>
          <w:rFonts w:ascii="Arial" w:hAnsi="Arial" w:cs="Arial"/>
          <w:bCs/>
          <w:sz w:val="22"/>
          <w:szCs w:val="22"/>
        </w:rPr>
        <w:t>Wellbeing and Support</w:t>
      </w:r>
      <w:r w:rsidR="00204336" w:rsidRPr="006F7C5A">
        <w:rPr>
          <w:rFonts w:ascii="Arial" w:hAnsi="Arial" w:cs="Arial"/>
          <w:bCs/>
          <w:sz w:val="22"/>
          <w:szCs w:val="22"/>
        </w:rPr>
        <w:t xml:space="preserve"> is one of </w:t>
      </w:r>
      <w:r w:rsidR="007A04B7">
        <w:rPr>
          <w:rFonts w:ascii="Arial" w:hAnsi="Arial" w:cs="Arial"/>
          <w:bCs/>
          <w:sz w:val="22"/>
          <w:szCs w:val="22"/>
        </w:rPr>
        <w:t xml:space="preserve">the </w:t>
      </w:r>
      <w:r w:rsidR="00204336" w:rsidRPr="006F7C5A">
        <w:rPr>
          <w:rFonts w:ascii="Arial" w:hAnsi="Arial" w:cs="Arial"/>
          <w:bCs/>
          <w:sz w:val="22"/>
          <w:szCs w:val="22"/>
        </w:rPr>
        <w:t xml:space="preserve">areas in the Department of Student Experience and Engagement.  </w:t>
      </w:r>
    </w:p>
    <w:p w:rsidR="00204336" w:rsidRDefault="00204336" w:rsidP="006E4B83">
      <w:pPr>
        <w:pStyle w:val="Default"/>
        <w:rPr>
          <w:rFonts w:ascii="Arial" w:hAnsi="Arial" w:cs="Arial"/>
          <w:sz w:val="22"/>
          <w:szCs w:val="22"/>
        </w:rPr>
      </w:pPr>
    </w:p>
    <w:tbl>
      <w:tblPr>
        <w:tblStyle w:val="TableGrid"/>
        <w:tblW w:w="8505" w:type="dxa"/>
        <w:tblInd w:w="562" w:type="dxa"/>
        <w:tblLook w:val="04A0" w:firstRow="1" w:lastRow="0" w:firstColumn="1" w:lastColumn="0" w:noHBand="0" w:noVBand="1"/>
      </w:tblPr>
      <w:tblGrid>
        <w:gridCol w:w="8505"/>
      </w:tblGrid>
      <w:tr w:rsidR="00204336" w:rsidTr="004D2F2D">
        <w:tc>
          <w:tcPr>
            <w:tcW w:w="8505" w:type="dxa"/>
            <w:shd w:val="clear" w:color="auto" w:fill="BFBFBF" w:themeFill="background1" w:themeFillShade="BF"/>
            <w:vAlign w:val="center"/>
          </w:tcPr>
          <w:p w:rsidR="00204336" w:rsidRDefault="00204336" w:rsidP="006E4B83">
            <w:pPr>
              <w:pStyle w:val="Default"/>
              <w:rPr>
                <w:rFonts w:ascii="Arial" w:hAnsi="Arial" w:cs="Arial"/>
                <w:b/>
                <w:sz w:val="22"/>
                <w:szCs w:val="22"/>
              </w:rPr>
            </w:pPr>
            <w:r w:rsidRPr="000A3143">
              <w:rPr>
                <w:rFonts w:ascii="Arial" w:hAnsi="Arial" w:cs="Arial"/>
                <w:b/>
                <w:sz w:val="22"/>
                <w:szCs w:val="22"/>
              </w:rPr>
              <w:t>The purpose of the Department of Student Experience and Engagement is to:</w:t>
            </w:r>
          </w:p>
          <w:p w:rsidR="00204336" w:rsidRPr="000A3143" w:rsidRDefault="00204336" w:rsidP="006E4B83">
            <w:pPr>
              <w:pStyle w:val="Default"/>
              <w:rPr>
                <w:rFonts w:ascii="Arial" w:hAnsi="Arial" w:cs="Arial"/>
                <w:b/>
                <w:sz w:val="22"/>
                <w:szCs w:val="22"/>
              </w:rPr>
            </w:pPr>
          </w:p>
        </w:tc>
      </w:tr>
      <w:tr w:rsidR="00204336" w:rsidTr="004D2F2D">
        <w:tc>
          <w:tcPr>
            <w:tcW w:w="8505" w:type="dxa"/>
          </w:tcPr>
          <w:p w:rsidR="00204336" w:rsidRDefault="00204336" w:rsidP="006E4B83">
            <w:pPr>
              <w:pStyle w:val="Default"/>
              <w:numPr>
                <w:ilvl w:val="0"/>
                <w:numId w:val="3"/>
              </w:numPr>
              <w:ind w:left="284" w:hanging="284"/>
              <w:rPr>
                <w:rFonts w:ascii="Arial" w:hAnsi="Arial" w:cs="Arial"/>
                <w:sz w:val="22"/>
                <w:szCs w:val="22"/>
              </w:rPr>
            </w:pPr>
            <w:r w:rsidRPr="003A210E">
              <w:rPr>
                <w:rFonts w:ascii="Arial" w:hAnsi="Arial" w:cs="Arial"/>
                <w:sz w:val="22"/>
                <w:szCs w:val="22"/>
              </w:rPr>
              <w:t>Enhance the overall wellbeing and opportunities for success of all learners in the context of their studies</w:t>
            </w:r>
            <w:r>
              <w:rPr>
                <w:rFonts w:ascii="Arial" w:hAnsi="Arial" w:cs="Arial"/>
                <w:sz w:val="22"/>
                <w:szCs w:val="22"/>
              </w:rPr>
              <w:t>.</w:t>
            </w:r>
          </w:p>
          <w:p w:rsidR="00204336" w:rsidRDefault="00204336" w:rsidP="006E4B83">
            <w:pPr>
              <w:pStyle w:val="Default"/>
              <w:ind w:left="284" w:hanging="284"/>
              <w:rPr>
                <w:rFonts w:ascii="Arial" w:hAnsi="Arial" w:cs="Arial"/>
                <w:sz w:val="22"/>
                <w:szCs w:val="22"/>
              </w:rPr>
            </w:pPr>
          </w:p>
        </w:tc>
      </w:tr>
      <w:tr w:rsidR="00204336" w:rsidTr="004D2F2D">
        <w:tc>
          <w:tcPr>
            <w:tcW w:w="8505" w:type="dxa"/>
          </w:tcPr>
          <w:p w:rsidR="00204336" w:rsidRDefault="00204336" w:rsidP="006E4B83">
            <w:pPr>
              <w:pStyle w:val="Default"/>
              <w:numPr>
                <w:ilvl w:val="0"/>
                <w:numId w:val="3"/>
              </w:numPr>
              <w:ind w:left="284" w:hanging="284"/>
              <w:rPr>
                <w:rFonts w:ascii="Arial" w:hAnsi="Arial" w:cs="Arial"/>
                <w:sz w:val="22"/>
                <w:szCs w:val="22"/>
              </w:rPr>
            </w:pPr>
            <w:r w:rsidRPr="00814971">
              <w:rPr>
                <w:rFonts w:ascii="Arial" w:hAnsi="Arial" w:cs="Arial"/>
                <w:sz w:val="22"/>
                <w:szCs w:val="22"/>
              </w:rPr>
              <w:t xml:space="preserve">Enable learners to develop life skills as they progress through the </w:t>
            </w:r>
            <w:r>
              <w:rPr>
                <w:rFonts w:ascii="Arial" w:hAnsi="Arial" w:cs="Arial"/>
                <w:sz w:val="22"/>
                <w:szCs w:val="22"/>
              </w:rPr>
              <w:t>College.</w:t>
            </w:r>
          </w:p>
          <w:p w:rsidR="00204336" w:rsidRDefault="00204336" w:rsidP="006E4B83">
            <w:pPr>
              <w:pStyle w:val="Default"/>
              <w:ind w:left="284" w:hanging="284"/>
              <w:rPr>
                <w:rFonts w:ascii="Arial" w:hAnsi="Arial" w:cs="Arial"/>
                <w:sz w:val="22"/>
                <w:szCs w:val="22"/>
              </w:rPr>
            </w:pPr>
          </w:p>
        </w:tc>
      </w:tr>
      <w:tr w:rsidR="00204336" w:rsidTr="004D2F2D">
        <w:tc>
          <w:tcPr>
            <w:tcW w:w="8505" w:type="dxa"/>
          </w:tcPr>
          <w:p w:rsidR="00204336" w:rsidRDefault="00204336" w:rsidP="006E4B83">
            <w:pPr>
              <w:pStyle w:val="Default"/>
              <w:numPr>
                <w:ilvl w:val="0"/>
                <w:numId w:val="3"/>
              </w:numPr>
              <w:ind w:left="284" w:hanging="284"/>
              <w:rPr>
                <w:rFonts w:ascii="Arial" w:hAnsi="Arial" w:cs="Arial"/>
                <w:sz w:val="22"/>
                <w:szCs w:val="22"/>
              </w:rPr>
            </w:pPr>
            <w:r w:rsidRPr="00814971">
              <w:rPr>
                <w:rFonts w:ascii="Arial" w:hAnsi="Arial" w:cs="Arial"/>
                <w:sz w:val="22"/>
                <w:szCs w:val="22"/>
              </w:rPr>
              <w:t xml:space="preserve">Contribute positively to the quality </w:t>
            </w:r>
            <w:proofErr w:type="gramStart"/>
            <w:r w:rsidRPr="00814971">
              <w:rPr>
                <w:rFonts w:ascii="Arial" w:hAnsi="Arial" w:cs="Arial"/>
                <w:sz w:val="22"/>
                <w:szCs w:val="22"/>
              </w:rPr>
              <w:t>of the learner experience and to support progression and retention</w:t>
            </w:r>
            <w:proofErr w:type="gramEnd"/>
            <w:r>
              <w:rPr>
                <w:rFonts w:ascii="Arial" w:hAnsi="Arial" w:cs="Arial"/>
                <w:sz w:val="22"/>
                <w:szCs w:val="22"/>
              </w:rPr>
              <w:t>.</w:t>
            </w:r>
          </w:p>
          <w:p w:rsidR="00204336" w:rsidRDefault="00204336" w:rsidP="006E4B83">
            <w:pPr>
              <w:pStyle w:val="Default"/>
              <w:ind w:left="284" w:hanging="284"/>
              <w:rPr>
                <w:rFonts w:ascii="Arial" w:hAnsi="Arial" w:cs="Arial"/>
                <w:sz w:val="22"/>
                <w:szCs w:val="22"/>
              </w:rPr>
            </w:pPr>
          </w:p>
        </w:tc>
      </w:tr>
      <w:tr w:rsidR="00204336" w:rsidTr="004D2F2D">
        <w:tc>
          <w:tcPr>
            <w:tcW w:w="8505" w:type="dxa"/>
          </w:tcPr>
          <w:p w:rsidR="00204336" w:rsidRDefault="00204336" w:rsidP="006E4B83">
            <w:pPr>
              <w:pStyle w:val="Default"/>
              <w:numPr>
                <w:ilvl w:val="0"/>
                <w:numId w:val="3"/>
              </w:numPr>
              <w:ind w:left="284" w:hanging="284"/>
              <w:rPr>
                <w:rFonts w:ascii="Arial" w:hAnsi="Arial" w:cs="Arial"/>
                <w:sz w:val="22"/>
                <w:szCs w:val="22"/>
              </w:rPr>
            </w:pPr>
            <w:r w:rsidRPr="00814971">
              <w:rPr>
                <w:rFonts w:ascii="Arial" w:hAnsi="Arial" w:cs="Arial"/>
                <w:sz w:val="22"/>
                <w:szCs w:val="22"/>
              </w:rPr>
              <w:t xml:space="preserve">Enhance the reputation of the </w:t>
            </w:r>
            <w:r>
              <w:rPr>
                <w:rFonts w:ascii="Arial" w:hAnsi="Arial" w:cs="Arial"/>
                <w:sz w:val="22"/>
                <w:szCs w:val="22"/>
              </w:rPr>
              <w:t>College</w:t>
            </w:r>
            <w:r w:rsidRPr="00814971">
              <w:rPr>
                <w:rFonts w:ascii="Arial" w:hAnsi="Arial" w:cs="Arial"/>
                <w:sz w:val="22"/>
                <w:szCs w:val="22"/>
              </w:rPr>
              <w:t xml:space="preserve"> in relation to its learner services</w:t>
            </w:r>
            <w:r>
              <w:rPr>
                <w:rFonts w:ascii="Arial" w:hAnsi="Arial" w:cs="Arial"/>
                <w:sz w:val="22"/>
                <w:szCs w:val="22"/>
              </w:rPr>
              <w:t>.</w:t>
            </w:r>
          </w:p>
          <w:p w:rsidR="00204336" w:rsidRDefault="00204336" w:rsidP="006E4B83">
            <w:pPr>
              <w:pStyle w:val="Default"/>
              <w:ind w:left="284" w:hanging="284"/>
              <w:rPr>
                <w:rFonts w:ascii="Arial" w:hAnsi="Arial" w:cs="Arial"/>
                <w:sz w:val="22"/>
                <w:szCs w:val="22"/>
              </w:rPr>
            </w:pPr>
          </w:p>
        </w:tc>
      </w:tr>
    </w:tbl>
    <w:p w:rsidR="00AE7037" w:rsidRDefault="00AE7037" w:rsidP="006E4B83">
      <w:pPr>
        <w:pStyle w:val="Default"/>
        <w:rPr>
          <w:rFonts w:ascii="Arial" w:hAnsi="Arial" w:cs="Arial"/>
          <w:sz w:val="22"/>
          <w:szCs w:val="22"/>
        </w:rPr>
      </w:pPr>
    </w:p>
    <w:p w:rsidR="00AE7037" w:rsidRDefault="00AE7037" w:rsidP="006E4B83">
      <w:pPr>
        <w:pStyle w:val="Default"/>
        <w:jc w:val="both"/>
        <w:rPr>
          <w:rFonts w:ascii="Arial" w:hAnsi="Arial" w:cs="Arial"/>
          <w:b/>
          <w:bCs/>
          <w:sz w:val="22"/>
          <w:szCs w:val="22"/>
        </w:rPr>
      </w:pPr>
    </w:p>
    <w:p w:rsidR="005570D7" w:rsidRDefault="00011332" w:rsidP="006E4B83">
      <w:pPr>
        <w:pStyle w:val="Default"/>
        <w:ind w:left="567"/>
        <w:rPr>
          <w:rFonts w:ascii="Arial" w:hAnsi="Arial" w:cs="Arial"/>
          <w:sz w:val="22"/>
          <w:szCs w:val="22"/>
        </w:rPr>
      </w:pPr>
      <w:r>
        <w:rPr>
          <w:rFonts w:ascii="Arial" w:hAnsi="Arial" w:cs="Arial"/>
          <w:sz w:val="22"/>
          <w:szCs w:val="22"/>
        </w:rPr>
        <w:t xml:space="preserve">Wellbeing and Support consists of </w:t>
      </w:r>
      <w:proofErr w:type="gramStart"/>
      <w:r w:rsidR="0074730D">
        <w:rPr>
          <w:rFonts w:ascii="Arial" w:hAnsi="Arial" w:cs="Arial"/>
          <w:sz w:val="22"/>
          <w:szCs w:val="22"/>
        </w:rPr>
        <w:t>4</w:t>
      </w:r>
      <w:proofErr w:type="gramEnd"/>
      <w:r>
        <w:rPr>
          <w:rFonts w:ascii="Arial" w:hAnsi="Arial" w:cs="Arial"/>
          <w:sz w:val="22"/>
          <w:szCs w:val="22"/>
        </w:rPr>
        <w:t xml:space="preserve"> strands;</w:t>
      </w:r>
    </w:p>
    <w:p w:rsidR="00011332" w:rsidRDefault="00011332" w:rsidP="006E4B83">
      <w:pPr>
        <w:pStyle w:val="Default"/>
        <w:rPr>
          <w:rFonts w:ascii="Arial" w:hAnsi="Arial" w:cs="Arial"/>
          <w:sz w:val="22"/>
          <w:szCs w:val="22"/>
        </w:rPr>
      </w:pPr>
    </w:p>
    <w:p w:rsidR="00011332" w:rsidRDefault="00011332" w:rsidP="005570D7">
      <w:pPr>
        <w:pStyle w:val="Default"/>
        <w:rPr>
          <w:rFonts w:ascii="Arial" w:hAnsi="Arial" w:cs="Arial"/>
          <w:sz w:val="22"/>
          <w:szCs w:val="22"/>
        </w:rPr>
      </w:pPr>
    </w:p>
    <w:p w:rsidR="0036713D" w:rsidRDefault="0036713D" w:rsidP="0036713D">
      <w:pPr>
        <w:pStyle w:val="Default"/>
        <w:rPr>
          <w:rFonts w:ascii="Arial" w:hAnsi="Arial" w:cs="Arial"/>
          <w:sz w:val="22"/>
          <w:szCs w:val="22"/>
        </w:rPr>
      </w:pPr>
      <w:r w:rsidRPr="00011332">
        <w:rPr>
          <w:rFonts w:ascii="Arial" w:hAnsi="Arial" w:cs="Arial"/>
          <w:noProof/>
          <w:color w:val="auto"/>
          <w:sz w:val="22"/>
          <w:szCs w:val="22"/>
          <w:lang w:eastAsia="en-GB"/>
        </w:rPr>
        <mc:AlternateContent>
          <mc:Choice Requires="wps">
            <w:drawing>
              <wp:anchor distT="0" distB="0" distL="114300" distR="114300" simplePos="0" relativeHeight="251674624" behindDoc="0" locked="0" layoutInCell="1" allowOverlap="1" wp14:anchorId="03CF4D31" wp14:editId="24DA254F">
                <wp:simplePos x="0" y="0"/>
                <wp:positionH relativeFrom="column">
                  <wp:posOffset>1981200</wp:posOffset>
                </wp:positionH>
                <wp:positionV relativeFrom="paragraph">
                  <wp:posOffset>26670</wp:posOffset>
                </wp:positionV>
                <wp:extent cx="1257300" cy="838200"/>
                <wp:effectExtent l="0" t="0" r="19050" b="19050"/>
                <wp:wrapNone/>
                <wp:docPr id="7" name="Oval 7"/>
                <wp:cNvGraphicFramePr/>
                <a:graphic xmlns:a="http://schemas.openxmlformats.org/drawingml/2006/main">
                  <a:graphicData uri="http://schemas.microsoft.com/office/word/2010/wordprocessingShape">
                    <wps:wsp>
                      <wps:cNvSpPr/>
                      <wps:spPr>
                        <a:xfrm>
                          <a:off x="0" y="0"/>
                          <a:ext cx="1257300" cy="838200"/>
                        </a:xfrm>
                        <a:prstGeom prst="ellipse">
                          <a:avLst/>
                        </a:prstGeom>
                        <a:solidFill>
                          <a:srgbClr val="FF0000"/>
                        </a:solidFill>
                        <a:ln w="25400" cap="flat" cmpd="sng" algn="ctr">
                          <a:solidFill>
                            <a:sysClr val="windowText" lastClr="000000"/>
                          </a:solidFill>
                          <a:prstDash val="solid"/>
                        </a:ln>
                        <a:effectLst/>
                      </wps:spPr>
                      <wps:txbx>
                        <w:txbxContent>
                          <w:p w:rsidR="001A3080" w:rsidRPr="009C4F60" w:rsidRDefault="001A3080" w:rsidP="0036713D">
                            <w:pPr>
                              <w:jc w:val="center"/>
                              <w:rPr>
                                <w:b/>
                              </w:rPr>
                            </w:pPr>
                            <w:r w:rsidRPr="009C4F60">
                              <w:rPr>
                                <w:b/>
                              </w:rPr>
                              <w:t>Attendance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CF4D31" id="Oval 7" o:spid="_x0000_s1026" style="position:absolute;margin-left:156pt;margin-top:2.1pt;width:99pt;height:6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" fillcolor="red" strokecolor="windowText" strokeweight="2pt">
                <v:textbox>
                  <w:txbxContent>
                    <w:p w:rsidR="001A3080" w:rsidRPr="009C4F60" w:rsidRDefault="001A3080" w:rsidP="0036713D">
                      <w:pPr>
                        <w:jc w:val="center"/>
                        <w:rPr>
                          <w:b/>
                        </w:rPr>
                      </w:pPr>
                      <w:r w:rsidRPr="009C4F60">
                        <w:rPr>
                          <w:b/>
                        </w:rPr>
                        <w:t>Attendance</w:t>
                      </w:r>
                    </w:p>
                  </w:txbxContent>
                </v:textbox>
              </v:oval>
            </w:pict>
          </mc:Fallback>
        </mc:AlternateContent>
      </w:r>
    </w:p>
    <w:p w:rsidR="0036713D" w:rsidRDefault="0036713D" w:rsidP="0036713D">
      <w:pPr>
        <w:pStyle w:val="Default"/>
        <w:rPr>
          <w:rFonts w:ascii="Arial" w:hAnsi="Arial" w:cs="Arial"/>
          <w:sz w:val="22"/>
          <w:szCs w:val="22"/>
        </w:rPr>
      </w:pPr>
    </w:p>
    <w:p w:rsidR="0036713D" w:rsidRDefault="0036713D" w:rsidP="0036713D">
      <w:pPr>
        <w:pStyle w:val="Default"/>
        <w:rPr>
          <w:rFonts w:ascii="Arial" w:hAnsi="Arial" w:cs="Arial"/>
          <w:sz w:val="22"/>
          <w:szCs w:val="22"/>
        </w:rPr>
      </w:pPr>
    </w:p>
    <w:p w:rsidR="0036713D" w:rsidRDefault="0036713D" w:rsidP="0036713D">
      <w:pPr>
        <w:pStyle w:val="Default"/>
        <w:rPr>
          <w:rFonts w:ascii="Arial" w:hAnsi="Arial" w:cs="Arial"/>
          <w:sz w:val="22"/>
          <w:szCs w:val="22"/>
        </w:rPr>
      </w:pPr>
    </w:p>
    <w:p w:rsidR="0036713D" w:rsidRDefault="0036713D" w:rsidP="0036713D">
      <w:pPr>
        <w:pStyle w:val="Default"/>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7456" behindDoc="0" locked="0" layoutInCell="1" allowOverlap="1" wp14:anchorId="0F801AA1" wp14:editId="408A4F8E">
                <wp:simplePos x="0" y="0"/>
                <wp:positionH relativeFrom="column">
                  <wp:posOffset>447675</wp:posOffset>
                </wp:positionH>
                <wp:positionV relativeFrom="paragraph">
                  <wp:posOffset>127635</wp:posOffset>
                </wp:positionV>
                <wp:extent cx="1257300" cy="838200"/>
                <wp:effectExtent l="0" t="0" r="19050" b="19050"/>
                <wp:wrapNone/>
                <wp:docPr id="6" name="Oval 6"/>
                <wp:cNvGraphicFramePr/>
                <a:graphic xmlns:a="http://schemas.openxmlformats.org/drawingml/2006/main">
                  <a:graphicData uri="http://schemas.microsoft.com/office/word/2010/wordprocessingShape">
                    <wps:wsp>
                      <wps:cNvSpPr/>
                      <wps:spPr>
                        <a:xfrm>
                          <a:off x="0" y="0"/>
                          <a:ext cx="1257300" cy="838200"/>
                        </a:xfrm>
                        <a:prstGeom prst="ellipse">
                          <a:avLst/>
                        </a:prstGeom>
                        <a:solidFill>
                          <a:srgbClr val="FFFF00"/>
                        </a:solidFill>
                        <a:ln w="25400" cap="flat" cmpd="sng" algn="ctr">
                          <a:solidFill>
                            <a:sysClr val="windowText" lastClr="000000"/>
                          </a:solidFill>
                          <a:prstDash val="solid"/>
                        </a:ln>
                        <a:effectLst/>
                      </wps:spPr>
                      <wps:txbx>
                        <w:txbxContent>
                          <w:p w:rsidR="001A3080" w:rsidRPr="009C4F60" w:rsidRDefault="001A3080" w:rsidP="0036713D">
                            <w:pPr>
                              <w:jc w:val="center"/>
                              <w:rPr>
                                <w:b/>
                              </w:rPr>
                            </w:pPr>
                            <w:r w:rsidRPr="009C4F60">
                              <w:rPr>
                                <w:b/>
                              </w:rPr>
                              <w:t>Guidance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801AA1" id="Oval 6" o:spid="_x0000_s1027" style="position:absolute;margin-left:35.25pt;margin-top:10.05pt;width:99pt;height:6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" fillcolor="yellow" strokecolor="windowText" strokeweight="2pt">
                <v:textbox>
                  <w:txbxContent>
                    <w:p w:rsidR="001A3080" w:rsidRPr="009C4F60" w:rsidRDefault="001A3080" w:rsidP="0036713D">
                      <w:pPr>
                        <w:jc w:val="center"/>
                        <w:rPr>
                          <w:b/>
                        </w:rPr>
                      </w:pPr>
                      <w:r w:rsidRPr="009C4F60">
                        <w:rPr>
                          <w:b/>
                        </w:rPr>
                        <w:t>Guidance</w:t>
                      </w:r>
                    </w:p>
                  </w:txbxContent>
                </v:textbox>
              </v:oval>
            </w:pict>
          </mc:Fallback>
        </mc:AlternateContent>
      </w:r>
      <w:r>
        <w:rPr>
          <w:rFonts w:ascii="Arial" w:hAnsi="Arial" w:cs="Arial"/>
          <w:noProof/>
          <w:sz w:val="22"/>
          <w:szCs w:val="22"/>
          <w:lang w:eastAsia="en-GB"/>
        </w:rPr>
        <mc:AlternateContent>
          <mc:Choice Requires="wps">
            <w:drawing>
              <wp:anchor distT="0" distB="0" distL="114300" distR="114300" simplePos="0" relativeHeight="251664384" behindDoc="0" locked="0" layoutInCell="1" allowOverlap="1" wp14:anchorId="151AD5DA" wp14:editId="418AC8D0">
                <wp:simplePos x="0" y="0"/>
                <wp:positionH relativeFrom="column">
                  <wp:posOffset>3552825</wp:posOffset>
                </wp:positionH>
                <wp:positionV relativeFrom="paragraph">
                  <wp:posOffset>127635</wp:posOffset>
                </wp:positionV>
                <wp:extent cx="1285875" cy="838200"/>
                <wp:effectExtent l="0" t="0" r="28575" b="19050"/>
                <wp:wrapNone/>
                <wp:docPr id="3" name="Oval 3"/>
                <wp:cNvGraphicFramePr/>
                <a:graphic xmlns:a="http://schemas.openxmlformats.org/drawingml/2006/main">
                  <a:graphicData uri="http://schemas.microsoft.com/office/word/2010/wordprocessingShape">
                    <wps:wsp>
                      <wps:cNvSpPr/>
                      <wps:spPr>
                        <a:xfrm>
                          <a:off x="0" y="0"/>
                          <a:ext cx="1285875" cy="838200"/>
                        </a:xfrm>
                        <a:prstGeom prst="ellipse">
                          <a:avLst/>
                        </a:prstGeom>
                        <a:solidFill>
                          <a:srgbClr val="4F81BD"/>
                        </a:solidFill>
                        <a:ln w="25400" cap="flat" cmpd="sng" algn="ctr">
                          <a:solidFill>
                            <a:sysClr val="windowText" lastClr="000000"/>
                          </a:solidFill>
                          <a:prstDash val="solid"/>
                        </a:ln>
                        <a:effectLst/>
                      </wps:spPr>
                      <wps:txbx>
                        <w:txbxContent>
                          <w:p w:rsidR="001A3080" w:rsidRPr="009C4F60" w:rsidRDefault="001A3080" w:rsidP="0036713D">
                            <w:pPr>
                              <w:jc w:val="center"/>
                              <w:rPr>
                                <w:b/>
                              </w:rPr>
                            </w:pPr>
                            <w:r w:rsidRPr="009C4F60">
                              <w:rPr>
                                <w:b/>
                              </w:rPr>
                              <w:t>Funding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1AD5DA" id="Oval 3" o:spid="_x0000_s1028" style="position:absolute;margin-left:279.75pt;margin-top:10.05pt;width:101.25pt;height: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" fillcolor="#4f81bd" strokecolor="windowText" strokeweight="2pt">
                <v:textbox>
                  <w:txbxContent>
                    <w:p w:rsidR="001A3080" w:rsidRPr="009C4F60" w:rsidRDefault="001A3080" w:rsidP="0036713D">
                      <w:pPr>
                        <w:jc w:val="center"/>
                        <w:rPr>
                          <w:b/>
                        </w:rPr>
                      </w:pPr>
                      <w:r w:rsidRPr="009C4F60">
                        <w:rPr>
                          <w:b/>
                        </w:rPr>
                        <w:t>Funding</w:t>
                      </w:r>
                    </w:p>
                  </w:txbxContent>
                </v:textbox>
              </v:oval>
            </w:pict>
          </mc:Fallback>
        </mc:AlternateContent>
      </w:r>
    </w:p>
    <w:p w:rsidR="0036713D" w:rsidRDefault="0036713D" w:rsidP="0036713D">
      <w:pPr>
        <w:pStyle w:val="Default"/>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8480" behindDoc="0" locked="0" layoutInCell="1" allowOverlap="1" wp14:anchorId="0446AB62" wp14:editId="26297D95">
                <wp:simplePos x="0" y="0"/>
                <wp:positionH relativeFrom="column">
                  <wp:posOffset>2609850</wp:posOffset>
                </wp:positionH>
                <wp:positionV relativeFrom="paragraph">
                  <wp:posOffset>94615</wp:posOffset>
                </wp:positionV>
                <wp:extent cx="0" cy="361950"/>
                <wp:effectExtent l="95250" t="38100" r="57150" b="19050"/>
                <wp:wrapNone/>
                <wp:docPr id="9" name="Straight Arrow Connector 9"/>
                <wp:cNvGraphicFramePr/>
                <a:graphic xmlns:a="http://schemas.openxmlformats.org/drawingml/2006/main">
                  <a:graphicData uri="http://schemas.microsoft.com/office/word/2010/wordprocessingShape">
                    <wps:wsp>
                      <wps:cNvCnPr/>
                      <wps:spPr>
                        <a:xfrm flipV="1">
                          <a:off x="0" y="0"/>
                          <a:ext cx="0" cy="3619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121B95C2" id="_x0000_t32" coordsize="21600,21600" o:spt="32" o:oned="t" path="m,l21600,21600e" filled="f">
                <v:path arrowok="t" fillok="f" o:connecttype="none"/>
                <o:lock v:ext="edit" shapetype="t"/>
              </v:shapetype>
              <v:shape id="Straight Arrow Connector 9" o:spid="_x0000_s1026" type="#_x0000_t32" style="position:absolute;margin-left:205.5pt;margin-top:7.45pt;width:0;height:28.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">
                <v:stroke endarrow="open"/>
              </v:shape>
            </w:pict>
          </mc:Fallback>
        </mc:AlternateContent>
      </w:r>
    </w:p>
    <w:p w:rsidR="0036713D" w:rsidRDefault="0036713D" w:rsidP="0036713D">
      <w:pPr>
        <w:pStyle w:val="Default"/>
        <w:rPr>
          <w:rFonts w:ascii="Arial" w:hAnsi="Arial" w:cs="Arial"/>
          <w:sz w:val="22"/>
          <w:szCs w:val="22"/>
        </w:rPr>
      </w:pPr>
    </w:p>
    <w:p w:rsidR="0036713D" w:rsidRDefault="0036713D" w:rsidP="0036713D">
      <w:pPr>
        <w:pStyle w:val="Default"/>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3360" behindDoc="0" locked="0" layoutInCell="1" allowOverlap="1" wp14:anchorId="20C392B3" wp14:editId="09DFA124">
                <wp:simplePos x="0" y="0"/>
                <wp:positionH relativeFrom="column">
                  <wp:posOffset>1856740</wp:posOffset>
                </wp:positionH>
                <wp:positionV relativeFrom="paragraph">
                  <wp:posOffset>130810</wp:posOffset>
                </wp:positionV>
                <wp:extent cx="1495425" cy="1066800"/>
                <wp:effectExtent l="0" t="0" r="28575" b="19050"/>
                <wp:wrapNone/>
                <wp:docPr id="1" name="Oval 1"/>
                <wp:cNvGraphicFramePr/>
                <a:graphic xmlns:a="http://schemas.openxmlformats.org/drawingml/2006/main">
                  <a:graphicData uri="http://schemas.microsoft.com/office/word/2010/wordprocessingShape">
                    <wps:wsp>
                      <wps:cNvSpPr/>
                      <wps:spPr>
                        <a:xfrm>
                          <a:off x="0" y="0"/>
                          <a:ext cx="1495425" cy="1066800"/>
                        </a:xfrm>
                        <a:prstGeom prst="ellipse">
                          <a:avLst/>
                        </a:prstGeom>
                        <a:solidFill>
                          <a:srgbClr val="00B0F0"/>
                        </a:solidFill>
                        <a:ln w="25400" cap="flat" cmpd="sng" algn="ctr">
                          <a:solidFill>
                            <a:sysClr val="windowText" lastClr="000000"/>
                          </a:solidFill>
                          <a:prstDash val="solid"/>
                        </a:ln>
                        <a:effectLst/>
                      </wps:spPr>
                      <wps:txbx>
                        <w:txbxContent>
                          <w:p w:rsidR="001A3080" w:rsidRPr="009C4F60" w:rsidRDefault="001A3080" w:rsidP="0036713D">
                            <w:pPr>
                              <w:jc w:val="center"/>
                              <w:rPr>
                                <w:b/>
                              </w:rPr>
                            </w:pPr>
                            <w:r w:rsidRPr="009C4F60">
                              <w:rPr>
                                <w:b/>
                              </w:rPr>
                              <w:t>Manager of Wellbeing and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C392B3" id="Oval 1" o:spid="_x0000_s1029" style="position:absolute;margin-left:146.2pt;margin-top:10.3pt;width:117.75pt;height: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" fillcolor="#00b0f0" strokecolor="windowText" strokeweight="2pt">
                <v:textbox>
                  <w:txbxContent>
                    <w:p w:rsidR="001A3080" w:rsidRPr="009C4F60" w:rsidRDefault="001A3080" w:rsidP="0036713D">
                      <w:pPr>
                        <w:jc w:val="center"/>
                        <w:rPr>
                          <w:b/>
                        </w:rPr>
                      </w:pPr>
                      <w:r w:rsidRPr="009C4F60">
                        <w:rPr>
                          <w:b/>
                        </w:rPr>
                        <w:t>Manager of Wellbeing and Support</w:t>
                      </w:r>
                    </w:p>
                  </w:txbxContent>
                </v:textbox>
              </v:oval>
            </w:pict>
          </mc:Fallback>
        </mc:AlternateContent>
      </w:r>
    </w:p>
    <w:p w:rsidR="0036713D" w:rsidRDefault="0036713D" w:rsidP="0036713D">
      <w:pPr>
        <w:pStyle w:val="Default"/>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9504" behindDoc="0" locked="0" layoutInCell="1" allowOverlap="1" wp14:anchorId="633599D3" wp14:editId="1A5B12E4">
                <wp:simplePos x="0" y="0"/>
                <wp:positionH relativeFrom="column">
                  <wp:posOffset>3276600</wp:posOffset>
                </wp:positionH>
                <wp:positionV relativeFrom="paragraph">
                  <wp:posOffset>60325</wp:posOffset>
                </wp:positionV>
                <wp:extent cx="342900" cy="199390"/>
                <wp:effectExtent l="0" t="38100" r="57150" b="29210"/>
                <wp:wrapNone/>
                <wp:docPr id="10" name="Straight Arrow Connector 10"/>
                <wp:cNvGraphicFramePr/>
                <a:graphic xmlns:a="http://schemas.openxmlformats.org/drawingml/2006/main">
                  <a:graphicData uri="http://schemas.microsoft.com/office/word/2010/wordprocessingShape">
                    <wps:wsp>
                      <wps:cNvCnPr/>
                      <wps:spPr>
                        <a:xfrm flipV="1">
                          <a:off x="0" y="0"/>
                          <a:ext cx="342900" cy="19939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2A8499F" id="Straight Arrow Connector 10" o:spid="_x0000_s1026" type="#_x0000_t32" style="position:absolute;margin-left:258pt;margin-top:4.75pt;width:27pt;height:15.7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">
                <v:stroke endarrow="open"/>
              </v:shape>
            </w:pict>
          </mc:Fallback>
        </mc:AlternateContent>
      </w:r>
      <w:r>
        <w:rPr>
          <w:rFonts w:ascii="Arial" w:hAnsi="Arial" w:cs="Arial"/>
          <w:noProof/>
          <w:sz w:val="22"/>
          <w:szCs w:val="22"/>
          <w:lang w:eastAsia="en-GB"/>
        </w:rPr>
        <mc:AlternateContent>
          <mc:Choice Requires="wps">
            <w:drawing>
              <wp:anchor distT="0" distB="0" distL="114300" distR="114300" simplePos="0" relativeHeight="251670528" behindDoc="0" locked="0" layoutInCell="1" allowOverlap="1" wp14:anchorId="32F06323" wp14:editId="4B17F2EE">
                <wp:simplePos x="0" y="0"/>
                <wp:positionH relativeFrom="column">
                  <wp:posOffset>1638300</wp:posOffset>
                </wp:positionH>
                <wp:positionV relativeFrom="paragraph">
                  <wp:posOffset>60325</wp:posOffset>
                </wp:positionV>
                <wp:extent cx="295275" cy="180975"/>
                <wp:effectExtent l="38100" t="38100" r="28575" b="28575"/>
                <wp:wrapNone/>
                <wp:docPr id="11" name="Straight Arrow Connector 11"/>
                <wp:cNvGraphicFramePr/>
                <a:graphic xmlns:a="http://schemas.openxmlformats.org/drawingml/2006/main">
                  <a:graphicData uri="http://schemas.microsoft.com/office/word/2010/wordprocessingShape">
                    <wps:wsp>
                      <wps:cNvCnPr/>
                      <wps:spPr>
                        <a:xfrm flipH="1" flipV="1">
                          <a:off x="0" y="0"/>
                          <a:ext cx="295275" cy="1809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91F517E" id="Straight Arrow Connector 11" o:spid="_x0000_s1026" type="#_x0000_t32" style="position:absolute;margin-left:129pt;margin-top:4.75pt;width:23.25pt;height:14.2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">
                <v:stroke endarrow="open"/>
              </v:shape>
            </w:pict>
          </mc:Fallback>
        </mc:AlternateContent>
      </w:r>
    </w:p>
    <w:p w:rsidR="0036713D" w:rsidRDefault="0036713D" w:rsidP="0036713D">
      <w:pPr>
        <w:pStyle w:val="Default"/>
        <w:rPr>
          <w:rFonts w:ascii="Arial" w:hAnsi="Arial" w:cs="Arial"/>
          <w:sz w:val="22"/>
          <w:szCs w:val="22"/>
        </w:rPr>
      </w:pPr>
    </w:p>
    <w:p w:rsidR="0036713D" w:rsidRDefault="0036713D" w:rsidP="0036713D">
      <w:pPr>
        <w:pStyle w:val="Default"/>
        <w:rPr>
          <w:rFonts w:ascii="Arial" w:hAnsi="Arial" w:cs="Arial"/>
          <w:sz w:val="22"/>
          <w:szCs w:val="22"/>
        </w:rPr>
      </w:pPr>
    </w:p>
    <w:p w:rsidR="0036713D" w:rsidRDefault="0036713D" w:rsidP="0036713D">
      <w:pPr>
        <w:pStyle w:val="Default"/>
        <w:rPr>
          <w:rFonts w:ascii="Arial" w:hAnsi="Arial" w:cs="Arial"/>
          <w:sz w:val="22"/>
          <w:szCs w:val="22"/>
        </w:rPr>
      </w:pPr>
    </w:p>
    <w:p w:rsidR="0036713D" w:rsidRDefault="0036713D" w:rsidP="0036713D">
      <w:pPr>
        <w:pStyle w:val="Default"/>
        <w:rPr>
          <w:rFonts w:ascii="Arial" w:hAnsi="Arial" w:cs="Arial"/>
          <w:sz w:val="22"/>
          <w:szCs w:val="22"/>
        </w:rPr>
      </w:pPr>
    </w:p>
    <w:p w:rsidR="0036713D" w:rsidRDefault="0036713D" w:rsidP="0036713D">
      <w:pPr>
        <w:pStyle w:val="Default"/>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71552" behindDoc="0" locked="0" layoutInCell="1" allowOverlap="1" wp14:anchorId="70CF7DA8" wp14:editId="63149722">
                <wp:simplePos x="0" y="0"/>
                <wp:positionH relativeFrom="column">
                  <wp:posOffset>3124200</wp:posOffset>
                </wp:positionH>
                <wp:positionV relativeFrom="paragraph">
                  <wp:posOffset>86360</wp:posOffset>
                </wp:positionV>
                <wp:extent cx="314325" cy="257175"/>
                <wp:effectExtent l="0" t="0" r="66675" b="47625"/>
                <wp:wrapNone/>
                <wp:docPr id="12" name="Straight Arrow Connector 12"/>
                <wp:cNvGraphicFramePr/>
                <a:graphic xmlns:a="http://schemas.openxmlformats.org/drawingml/2006/main">
                  <a:graphicData uri="http://schemas.microsoft.com/office/word/2010/wordprocessingShape">
                    <wps:wsp>
                      <wps:cNvCnPr/>
                      <wps:spPr>
                        <a:xfrm>
                          <a:off x="0" y="0"/>
                          <a:ext cx="314325" cy="2571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33A2CF4" id="Straight Arrow Connector 12" o:spid="_x0000_s1026" type="#_x0000_t32" style="position:absolute;margin-left:246pt;margin-top:6.8pt;width:24.7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">
                <v:stroke endarrow="open"/>
              </v:shape>
            </w:pict>
          </mc:Fallback>
        </mc:AlternateContent>
      </w:r>
      <w:r>
        <w:rPr>
          <w:rFonts w:ascii="Arial" w:hAnsi="Arial" w:cs="Arial"/>
          <w:noProof/>
          <w:sz w:val="22"/>
          <w:szCs w:val="22"/>
          <w:lang w:eastAsia="en-GB"/>
        </w:rPr>
        <mc:AlternateContent>
          <mc:Choice Requires="wps">
            <w:drawing>
              <wp:anchor distT="0" distB="0" distL="114300" distR="114300" simplePos="0" relativeHeight="251672576" behindDoc="0" locked="0" layoutInCell="1" allowOverlap="1" wp14:anchorId="27F6CBFE" wp14:editId="41FCA48B">
                <wp:simplePos x="0" y="0"/>
                <wp:positionH relativeFrom="column">
                  <wp:posOffset>1809750</wp:posOffset>
                </wp:positionH>
                <wp:positionV relativeFrom="paragraph">
                  <wp:posOffset>86360</wp:posOffset>
                </wp:positionV>
                <wp:extent cx="247651" cy="247650"/>
                <wp:effectExtent l="38100" t="0" r="19050" b="57150"/>
                <wp:wrapNone/>
                <wp:docPr id="14" name="Straight Arrow Connector 14"/>
                <wp:cNvGraphicFramePr/>
                <a:graphic xmlns:a="http://schemas.openxmlformats.org/drawingml/2006/main">
                  <a:graphicData uri="http://schemas.microsoft.com/office/word/2010/wordprocessingShape">
                    <wps:wsp>
                      <wps:cNvCnPr/>
                      <wps:spPr>
                        <a:xfrm flipH="1">
                          <a:off x="0" y="0"/>
                          <a:ext cx="247651" cy="2476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D10A745" id="Straight Arrow Connector 14" o:spid="_x0000_s1026" type="#_x0000_t32" style="position:absolute;margin-left:142.5pt;margin-top:6.8pt;width:19.5pt;height:19.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">
                <v:stroke endarrow="open"/>
              </v:shape>
            </w:pict>
          </mc:Fallback>
        </mc:AlternateContent>
      </w:r>
    </w:p>
    <w:p w:rsidR="0036713D" w:rsidRDefault="0036713D" w:rsidP="0036713D">
      <w:pPr>
        <w:pStyle w:val="Default"/>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6432" behindDoc="0" locked="0" layoutInCell="1" allowOverlap="1" wp14:anchorId="14413719" wp14:editId="24EB8251">
                <wp:simplePos x="0" y="0"/>
                <wp:positionH relativeFrom="column">
                  <wp:posOffset>847725</wp:posOffset>
                </wp:positionH>
                <wp:positionV relativeFrom="paragraph">
                  <wp:posOffset>122555</wp:posOffset>
                </wp:positionV>
                <wp:extent cx="1257300" cy="838200"/>
                <wp:effectExtent l="0" t="0" r="19050" b="19050"/>
                <wp:wrapNone/>
                <wp:docPr id="5" name="Oval 5"/>
                <wp:cNvGraphicFramePr/>
                <a:graphic xmlns:a="http://schemas.openxmlformats.org/drawingml/2006/main">
                  <a:graphicData uri="http://schemas.microsoft.com/office/word/2010/wordprocessingShape">
                    <wps:wsp>
                      <wps:cNvSpPr/>
                      <wps:spPr>
                        <a:xfrm>
                          <a:off x="0" y="0"/>
                          <a:ext cx="1257300" cy="838200"/>
                        </a:xfrm>
                        <a:prstGeom prst="ellipse">
                          <a:avLst/>
                        </a:prstGeom>
                        <a:solidFill>
                          <a:srgbClr val="92D050"/>
                        </a:solidFill>
                        <a:ln w="25400" cap="flat" cmpd="sng" algn="ctr">
                          <a:solidFill>
                            <a:sysClr val="windowText" lastClr="000000"/>
                          </a:solidFill>
                          <a:prstDash val="solid"/>
                        </a:ln>
                        <a:effectLst/>
                      </wps:spPr>
                      <wps:txbx>
                        <w:txbxContent>
                          <w:p w:rsidR="001A3080" w:rsidRPr="009C4F60" w:rsidRDefault="001A3080" w:rsidP="0036713D">
                            <w:pPr>
                              <w:jc w:val="center"/>
                              <w:rPr>
                                <w:b/>
                              </w:rPr>
                            </w:pPr>
                            <w:r w:rsidRPr="009C4F60">
                              <w:rPr>
                                <w:b/>
                              </w:rPr>
                              <w:t>Customer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413719" id="Oval 5" o:spid="_x0000_s1030" style="position:absolute;margin-left:66.75pt;margin-top:9.65pt;width:99pt;height:6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" fillcolor="#92d050" strokecolor="windowText" strokeweight="2pt">
                <v:textbox>
                  <w:txbxContent>
                    <w:p w:rsidR="001A3080" w:rsidRPr="009C4F60" w:rsidRDefault="001A3080" w:rsidP="0036713D">
                      <w:pPr>
                        <w:jc w:val="center"/>
                        <w:rPr>
                          <w:b/>
                        </w:rPr>
                      </w:pPr>
                      <w:r w:rsidRPr="009C4F60">
                        <w:rPr>
                          <w:b/>
                        </w:rPr>
                        <w:t>Customer Services</w:t>
                      </w:r>
                    </w:p>
                  </w:txbxContent>
                </v:textbox>
              </v:oval>
            </w:pict>
          </mc:Fallback>
        </mc:AlternateContent>
      </w:r>
      <w:r>
        <w:rPr>
          <w:rFonts w:ascii="Arial" w:hAnsi="Arial" w:cs="Arial"/>
          <w:noProof/>
          <w:sz w:val="22"/>
          <w:szCs w:val="22"/>
          <w:lang w:eastAsia="en-GB"/>
        </w:rPr>
        <mc:AlternateContent>
          <mc:Choice Requires="wps">
            <w:drawing>
              <wp:anchor distT="0" distB="0" distL="114300" distR="114300" simplePos="0" relativeHeight="251665408" behindDoc="0" locked="0" layoutInCell="1" allowOverlap="1" wp14:anchorId="79F314CB" wp14:editId="7D71B8DD">
                <wp:simplePos x="0" y="0"/>
                <wp:positionH relativeFrom="column">
                  <wp:posOffset>3238500</wp:posOffset>
                </wp:positionH>
                <wp:positionV relativeFrom="paragraph">
                  <wp:posOffset>55880</wp:posOffset>
                </wp:positionV>
                <wp:extent cx="1257300" cy="838200"/>
                <wp:effectExtent l="0" t="0" r="19050" b="19050"/>
                <wp:wrapNone/>
                <wp:docPr id="4" name="Oval 4"/>
                <wp:cNvGraphicFramePr/>
                <a:graphic xmlns:a="http://schemas.openxmlformats.org/drawingml/2006/main">
                  <a:graphicData uri="http://schemas.microsoft.com/office/word/2010/wordprocessingShape">
                    <wps:wsp>
                      <wps:cNvSpPr/>
                      <wps:spPr>
                        <a:xfrm>
                          <a:off x="0" y="0"/>
                          <a:ext cx="1257300" cy="838200"/>
                        </a:xfrm>
                        <a:prstGeom prst="ellipse">
                          <a:avLst/>
                        </a:prstGeom>
                        <a:solidFill>
                          <a:srgbClr val="8064A2">
                            <a:lumMod val="60000"/>
                            <a:lumOff val="40000"/>
                          </a:srgbClr>
                        </a:solidFill>
                        <a:ln w="25400" cap="flat" cmpd="sng" algn="ctr">
                          <a:solidFill>
                            <a:sysClr val="windowText" lastClr="000000"/>
                          </a:solidFill>
                          <a:prstDash val="solid"/>
                        </a:ln>
                        <a:effectLst/>
                      </wps:spPr>
                      <wps:txbx>
                        <w:txbxContent>
                          <w:p w:rsidR="001A3080" w:rsidRPr="009C4F60" w:rsidRDefault="001A3080" w:rsidP="0036713D">
                            <w:pPr>
                              <w:jc w:val="center"/>
                              <w:rPr>
                                <w:b/>
                              </w:rPr>
                            </w:pPr>
                            <w:r w:rsidRPr="009C4F60">
                              <w:rPr>
                                <w:b/>
                              </w:rPr>
                              <w:t>Health and Wellbeing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F314CB" id="Oval 4" o:spid="_x0000_s1031" style="position:absolute;margin-left:255pt;margin-top:4.4pt;width:99pt;height:6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" fillcolor="#b3a2c7" strokecolor="windowText" strokeweight="2pt">
                <v:textbox>
                  <w:txbxContent>
                    <w:p w:rsidR="001A3080" w:rsidRPr="009C4F60" w:rsidRDefault="001A3080" w:rsidP="0036713D">
                      <w:pPr>
                        <w:jc w:val="center"/>
                        <w:rPr>
                          <w:b/>
                        </w:rPr>
                      </w:pPr>
                      <w:r w:rsidRPr="009C4F60">
                        <w:rPr>
                          <w:b/>
                        </w:rPr>
                        <w:t>Health and Wellbeing</w:t>
                      </w:r>
                    </w:p>
                  </w:txbxContent>
                </v:textbox>
              </v:oval>
            </w:pict>
          </mc:Fallback>
        </mc:AlternateContent>
      </w:r>
    </w:p>
    <w:p w:rsidR="0036713D" w:rsidRDefault="0036713D" w:rsidP="0036713D">
      <w:pPr>
        <w:pStyle w:val="Default"/>
        <w:rPr>
          <w:rFonts w:ascii="Arial" w:hAnsi="Arial" w:cs="Arial"/>
          <w:sz w:val="22"/>
          <w:szCs w:val="22"/>
        </w:rPr>
      </w:pPr>
    </w:p>
    <w:p w:rsidR="0036713D" w:rsidRDefault="0036713D" w:rsidP="0036713D">
      <w:pPr>
        <w:pStyle w:val="Default"/>
        <w:rPr>
          <w:rFonts w:ascii="Arial" w:hAnsi="Arial" w:cs="Arial"/>
          <w:sz w:val="22"/>
          <w:szCs w:val="22"/>
        </w:rPr>
      </w:pPr>
    </w:p>
    <w:p w:rsidR="0036713D" w:rsidRDefault="0036713D" w:rsidP="0036713D">
      <w:pPr>
        <w:pStyle w:val="Default"/>
        <w:rPr>
          <w:rFonts w:ascii="Arial" w:hAnsi="Arial" w:cs="Arial"/>
          <w:sz w:val="22"/>
          <w:szCs w:val="22"/>
        </w:rPr>
      </w:pPr>
    </w:p>
    <w:p w:rsidR="0022692D" w:rsidRDefault="0022692D" w:rsidP="0036713D">
      <w:pPr>
        <w:pStyle w:val="Default"/>
        <w:rPr>
          <w:rFonts w:ascii="Arial" w:hAnsi="Arial" w:cs="Arial"/>
          <w:sz w:val="22"/>
          <w:szCs w:val="22"/>
        </w:rPr>
      </w:pPr>
    </w:p>
    <w:p w:rsidR="0022692D" w:rsidRDefault="0022692D" w:rsidP="005570D7">
      <w:pPr>
        <w:pStyle w:val="Default"/>
        <w:rPr>
          <w:rFonts w:ascii="Arial" w:hAnsi="Arial" w:cs="Arial"/>
          <w:sz w:val="22"/>
          <w:szCs w:val="22"/>
        </w:rPr>
      </w:pPr>
    </w:p>
    <w:p w:rsidR="0022692D" w:rsidRDefault="0022692D" w:rsidP="005570D7">
      <w:pPr>
        <w:pStyle w:val="Default"/>
        <w:rPr>
          <w:rFonts w:ascii="Arial" w:hAnsi="Arial" w:cs="Arial"/>
          <w:sz w:val="22"/>
          <w:szCs w:val="22"/>
        </w:rPr>
      </w:pPr>
    </w:p>
    <w:p w:rsidR="0022692D" w:rsidRDefault="0022692D" w:rsidP="005570D7">
      <w:pPr>
        <w:pStyle w:val="Default"/>
        <w:rPr>
          <w:rFonts w:ascii="Arial" w:hAnsi="Arial" w:cs="Arial"/>
          <w:sz w:val="22"/>
          <w:szCs w:val="22"/>
        </w:rPr>
      </w:pPr>
    </w:p>
    <w:p w:rsidR="0022692D" w:rsidRDefault="0022692D" w:rsidP="006E4B83">
      <w:pPr>
        <w:pStyle w:val="Default"/>
        <w:rPr>
          <w:rFonts w:ascii="Arial" w:hAnsi="Arial" w:cs="Arial"/>
          <w:sz w:val="22"/>
          <w:szCs w:val="22"/>
        </w:rPr>
      </w:pPr>
    </w:p>
    <w:p w:rsidR="00010FF6" w:rsidRDefault="00010FF6" w:rsidP="006E4B83">
      <w:pPr>
        <w:pStyle w:val="Default"/>
        <w:rPr>
          <w:rFonts w:ascii="Arial" w:hAnsi="Arial" w:cs="Arial"/>
          <w:sz w:val="22"/>
          <w:szCs w:val="22"/>
        </w:rPr>
      </w:pPr>
    </w:p>
    <w:p w:rsidR="00010FF6" w:rsidRDefault="00010FF6" w:rsidP="006E4B83">
      <w:pPr>
        <w:pStyle w:val="Default"/>
        <w:rPr>
          <w:rFonts w:ascii="Arial" w:hAnsi="Arial" w:cs="Arial"/>
          <w:sz w:val="22"/>
          <w:szCs w:val="22"/>
        </w:rPr>
      </w:pPr>
    </w:p>
    <w:p w:rsidR="00010FF6" w:rsidRDefault="003643A5" w:rsidP="006E4B83">
      <w:pPr>
        <w:pStyle w:val="Default"/>
        <w:ind w:left="567"/>
        <w:rPr>
          <w:rFonts w:ascii="Arial" w:hAnsi="Arial" w:cs="Arial"/>
          <w:sz w:val="22"/>
          <w:szCs w:val="22"/>
        </w:rPr>
      </w:pPr>
      <w:r>
        <w:rPr>
          <w:rFonts w:ascii="Arial" w:hAnsi="Arial" w:cs="Arial"/>
          <w:sz w:val="22"/>
          <w:szCs w:val="22"/>
        </w:rPr>
        <w:t>Wellbeing and Support Mission Statement;</w:t>
      </w:r>
    </w:p>
    <w:p w:rsidR="009C4F60" w:rsidRDefault="009C4F60" w:rsidP="006E4B83">
      <w:pPr>
        <w:pStyle w:val="Default"/>
        <w:ind w:left="567"/>
        <w:rPr>
          <w:rFonts w:ascii="Arial" w:hAnsi="Arial" w:cs="Arial"/>
          <w:sz w:val="22"/>
          <w:szCs w:val="22"/>
        </w:rPr>
      </w:pPr>
    </w:p>
    <w:p w:rsidR="00010FF6" w:rsidRDefault="00E604FB" w:rsidP="006E4B83">
      <w:pPr>
        <w:pStyle w:val="Default"/>
        <w:ind w:left="567"/>
        <w:rPr>
          <w:rFonts w:ascii="Arial" w:hAnsi="Arial" w:cs="Arial"/>
          <w:b/>
          <w:i/>
          <w:sz w:val="22"/>
          <w:szCs w:val="22"/>
        </w:rPr>
      </w:pPr>
      <w:r>
        <w:rPr>
          <w:rFonts w:ascii="Arial" w:hAnsi="Arial" w:cs="Arial"/>
          <w:b/>
          <w:i/>
          <w:sz w:val="22"/>
          <w:szCs w:val="22"/>
        </w:rPr>
        <w:t xml:space="preserve">“It </w:t>
      </w:r>
      <w:r w:rsidR="003643A5">
        <w:rPr>
          <w:rFonts w:ascii="Arial" w:hAnsi="Arial" w:cs="Arial"/>
          <w:b/>
          <w:i/>
          <w:sz w:val="22"/>
          <w:szCs w:val="22"/>
        </w:rPr>
        <w:t>is our commitment to provide a supportive and compassionate service for students</w:t>
      </w:r>
      <w:r w:rsidR="007A04B7">
        <w:rPr>
          <w:rFonts w:ascii="Arial" w:hAnsi="Arial" w:cs="Arial"/>
          <w:b/>
          <w:i/>
          <w:sz w:val="22"/>
          <w:szCs w:val="22"/>
        </w:rPr>
        <w:t xml:space="preserve"> of Fife College</w:t>
      </w:r>
      <w:r w:rsidR="003643A5">
        <w:rPr>
          <w:rFonts w:ascii="Arial" w:hAnsi="Arial" w:cs="Arial"/>
          <w:b/>
          <w:i/>
          <w:sz w:val="22"/>
          <w:szCs w:val="22"/>
        </w:rPr>
        <w:t xml:space="preserve"> that promotes positive health and wellbeing and aims to engage an</w:t>
      </w:r>
      <w:r w:rsidR="00010FF6">
        <w:rPr>
          <w:rFonts w:ascii="Arial" w:hAnsi="Arial" w:cs="Arial"/>
          <w:b/>
          <w:i/>
          <w:sz w:val="22"/>
          <w:szCs w:val="22"/>
        </w:rPr>
        <w:t>d empower individuals to thrive”</w:t>
      </w:r>
    </w:p>
    <w:p w:rsidR="006E4B83" w:rsidRDefault="006E4B83" w:rsidP="0062445D">
      <w:pPr>
        <w:pStyle w:val="Default"/>
        <w:ind w:left="567"/>
        <w:rPr>
          <w:rFonts w:ascii="Arial" w:hAnsi="Arial" w:cs="Arial"/>
          <w:b/>
          <w:i/>
          <w:sz w:val="22"/>
          <w:szCs w:val="22"/>
        </w:rPr>
      </w:pPr>
    </w:p>
    <w:p w:rsidR="006E4B83" w:rsidRDefault="006E4B83" w:rsidP="0062445D">
      <w:pPr>
        <w:pStyle w:val="Default"/>
        <w:ind w:left="567"/>
        <w:rPr>
          <w:rFonts w:ascii="Arial" w:hAnsi="Arial" w:cs="Arial"/>
          <w:b/>
          <w:i/>
          <w:sz w:val="22"/>
          <w:szCs w:val="22"/>
        </w:rPr>
      </w:pPr>
    </w:p>
    <w:p w:rsidR="00AE7037" w:rsidRPr="00C9571A" w:rsidRDefault="00AE7037" w:rsidP="00CA5E25">
      <w:pPr>
        <w:pStyle w:val="Heading1"/>
      </w:pPr>
      <w:bookmarkStart w:id="2" w:name="_Toc37679147"/>
      <w:r w:rsidRPr="00C9571A">
        <w:lastRenderedPageBreak/>
        <w:t>Department</w:t>
      </w:r>
      <w:bookmarkEnd w:id="2"/>
    </w:p>
    <w:p w:rsidR="00AE7037" w:rsidRPr="00C9571A" w:rsidRDefault="00AE7037" w:rsidP="006E4B83">
      <w:pPr>
        <w:pStyle w:val="Default"/>
        <w:ind w:left="360"/>
        <w:rPr>
          <w:rFonts w:ascii="Arial" w:hAnsi="Arial" w:cs="Arial"/>
          <w:b/>
          <w:sz w:val="22"/>
          <w:szCs w:val="22"/>
        </w:rPr>
      </w:pPr>
    </w:p>
    <w:p w:rsidR="00AE7037" w:rsidRDefault="00AE7037" w:rsidP="006E4B83">
      <w:pPr>
        <w:pStyle w:val="Default"/>
        <w:ind w:left="567"/>
        <w:rPr>
          <w:rFonts w:ascii="Arial" w:hAnsi="Arial" w:cs="Arial"/>
          <w:sz w:val="22"/>
          <w:szCs w:val="22"/>
        </w:rPr>
      </w:pPr>
      <w:r w:rsidRPr="00AE7037">
        <w:rPr>
          <w:rFonts w:ascii="Arial" w:hAnsi="Arial" w:cs="Arial"/>
          <w:sz w:val="22"/>
          <w:szCs w:val="22"/>
        </w:rPr>
        <w:t>The purpose of the Department of Student Experience and Engagement is to:</w:t>
      </w:r>
    </w:p>
    <w:p w:rsidR="009C4F60" w:rsidRPr="00AE7037" w:rsidRDefault="009C4F60" w:rsidP="006E4B83">
      <w:pPr>
        <w:pStyle w:val="Default"/>
        <w:rPr>
          <w:rFonts w:ascii="Arial" w:hAnsi="Arial" w:cs="Arial"/>
          <w:sz w:val="22"/>
          <w:szCs w:val="22"/>
        </w:rPr>
      </w:pPr>
    </w:p>
    <w:p w:rsidR="009C4F60" w:rsidRDefault="00AE7037" w:rsidP="006E4B83">
      <w:pPr>
        <w:pStyle w:val="Default"/>
        <w:tabs>
          <w:tab w:val="left" w:pos="851"/>
        </w:tabs>
        <w:ind w:left="851" w:hanging="284"/>
        <w:rPr>
          <w:rFonts w:ascii="Arial" w:hAnsi="Arial" w:cs="Arial"/>
          <w:sz w:val="22"/>
          <w:szCs w:val="22"/>
        </w:rPr>
      </w:pPr>
      <w:r>
        <w:rPr>
          <w:rFonts w:ascii="Arial" w:hAnsi="Arial" w:cs="Arial"/>
          <w:sz w:val="22"/>
          <w:szCs w:val="22"/>
        </w:rPr>
        <w:t xml:space="preserve">• </w:t>
      </w:r>
      <w:r w:rsidR="0062445D">
        <w:rPr>
          <w:rFonts w:ascii="Arial" w:hAnsi="Arial" w:cs="Arial"/>
          <w:sz w:val="22"/>
          <w:szCs w:val="22"/>
        </w:rPr>
        <w:tab/>
      </w:r>
      <w:r w:rsidRPr="00AE7037">
        <w:rPr>
          <w:rFonts w:ascii="Arial" w:hAnsi="Arial" w:cs="Arial"/>
          <w:sz w:val="22"/>
          <w:szCs w:val="22"/>
        </w:rPr>
        <w:t xml:space="preserve">Enhance the overall wellbeing and opportunities for success of all learners in the </w:t>
      </w:r>
      <w:r w:rsidR="00E604FB">
        <w:rPr>
          <w:rFonts w:ascii="Arial" w:hAnsi="Arial" w:cs="Arial"/>
          <w:sz w:val="22"/>
          <w:szCs w:val="22"/>
        </w:rPr>
        <w:t xml:space="preserve">  </w:t>
      </w:r>
    </w:p>
    <w:p w:rsidR="00AE7037" w:rsidRPr="00AE7037" w:rsidRDefault="009C4F60" w:rsidP="006E4B83">
      <w:pPr>
        <w:pStyle w:val="Default"/>
        <w:tabs>
          <w:tab w:val="left" w:pos="851"/>
        </w:tabs>
        <w:ind w:left="851" w:hanging="284"/>
        <w:rPr>
          <w:rFonts w:ascii="Arial" w:hAnsi="Arial" w:cs="Arial"/>
          <w:sz w:val="22"/>
          <w:szCs w:val="22"/>
        </w:rPr>
      </w:pPr>
      <w:r>
        <w:rPr>
          <w:rFonts w:ascii="Arial" w:hAnsi="Arial" w:cs="Arial"/>
          <w:sz w:val="22"/>
          <w:szCs w:val="22"/>
        </w:rPr>
        <w:t xml:space="preserve">  </w:t>
      </w:r>
      <w:r w:rsidR="0062445D">
        <w:rPr>
          <w:rFonts w:ascii="Arial" w:hAnsi="Arial" w:cs="Arial"/>
          <w:sz w:val="22"/>
          <w:szCs w:val="22"/>
        </w:rPr>
        <w:tab/>
      </w:r>
      <w:proofErr w:type="gramStart"/>
      <w:r w:rsidR="00AE7037" w:rsidRPr="00AE7037">
        <w:rPr>
          <w:rFonts w:ascii="Arial" w:hAnsi="Arial" w:cs="Arial"/>
          <w:sz w:val="22"/>
          <w:szCs w:val="22"/>
        </w:rPr>
        <w:t>context</w:t>
      </w:r>
      <w:proofErr w:type="gramEnd"/>
      <w:r w:rsidR="00AE7037" w:rsidRPr="00AE7037">
        <w:rPr>
          <w:rFonts w:ascii="Arial" w:hAnsi="Arial" w:cs="Arial"/>
          <w:sz w:val="22"/>
          <w:szCs w:val="22"/>
        </w:rPr>
        <w:t xml:space="preserve"> of their studies</w:t>
      </w:r>
      <w:r w:rsidR="00E4212A">
        <w:rPr>
          <w:rFonts w:ascii="Arial" w:hAnsi="Arial" w:cs="Arial"/>
          <w:sz w:val="22"/>
          <w:szCs w:val="22"/>
        </w:rPr>
        <w:t>.</w:t>
      </w:r>
    </w:p>
    <w:p w:rsidR="00AE7037" w:rsidRPr="00AE7037" w:rsidRDefault="00AE7037" w:rsidP="006E4B83">
      <w:pPr>
        <w:pStyle w:val="Default"/>
        <w:numPr>
          <w:ilvl w:val="0"/>
          <w:numId w:val="38"/>
        </w:numPr>
        <w:tabs>
          <w:tab w:val="left" w:pos="851"/>
        </w:tabs>
        <w:rPr>
          <w:rFonts w:ascii="Arial" w:hAnsi="Arial" w:cs="Arial"/>
          <w:sz w:val="22"/>
          <w:szCs w:val="22"/>
        </w:rPr>
      </w:pPr>
      <w:r w:rsidRPr="00AE7037">
        <w:rPr>
          <w:rFonts w:ascii="Arial" w:hAnsi="Arial" w:cs="Arial"/>
          <w:sz w:val="22"/>
          <w:szCs w:val="22"/>
        </w:rPr>
        <w:t>Enable learners to develop life skills as they progress through the College</w:t>
      </w:r>
      <w:r w:rsidR="00E4212A">
        <w:rPr>
          <w:rFonts w:ascii="Arial" w:hAnsi="Arial" w:cs="Arial"/>
          <w:sz w:val="22"/>
          <w:szCs w:val="22"/>
        </w:rPr>
        <w:t>.</w:t>
      </w:r>
    </w:p>
    <w:p w:rsidR="009C4F60" w:rsidRDefault="00AE7037" w:rsidP="006E4B83">
      <w:pPr>
        <w:pStyle w:val="Default"/>
        <w:tabs>
          <w:tab w:val="left" w:pos="851"/>
        </w:tabs>
        <w:ind w:left="851" w:hanging="284"/>
        <w:rPr>
          <w:rFonts w:ascii="Arial" w:hAnsi="Arial" w:cs="Arial"/>
          <w:sz w:val="22"/>
          <w:szCs w:val="22"/>
        </w:rPr>
      </w:pPr>
      <w:r>
        <w:rPr>
          <w:rFonts w:ascii="Arial" w:hAnsi="Arial" w:cs="Arial"/>
          <w:sz w:val="22"/>
          <w:szCs w:val="22"/>
        </w:rPr>
        <w:t xml:space="preserve">• </w:t>
      </w:r>
      <w:r w:rsidR="0062445D">
        <w:rPr>
          <w:rFonts w:ascii="Arial" w:hAnsi="Arial" w:cs="Arial"/>
          <w:sz w:val="22"/>
          <w:szCs w:val="22"/>
        </w:rPr>
        <w:tab/>
      </w:r>
      <w:r w:rsidRPr="00AE7037">
        <w:rPr>
          <w:rFonts w:ascii="Arial" w:hAnsi="Arial" w:cs="Arial"/>
          <w:sz w:val="22"/>
          <w:szCs w:val="22"/>
        </w:rPr>
        <w:t xml:space="preserve">Contribute positively to the quality of the learner experience and to support </w:t>
      </w:r>
    </w:p>
    <w:p w:rsidR="00AE7037" w:rsidRPr="00AE7037" w:rsidRDefault="009C4F60" w:rsidP="006E4B83">
      <w:pPr>
        <w:pStyle w:val="Default"/>
        <w:tabs>
          <w:tab w:val="left" w:pos="851"/>
        </w:tabs>
        <w:ind w:left="851" w:hanging="284"/>
        <w:rPr>
          <w:rFonts w:ascii="Arial" w:hAnsi="Arial" w:cs="Arial"/>
          <w:sz w:val="22"/>
          <w:szCs w:val="22"/>
        </w:rPr>
      </w:pPr>
      <w:r>
        <w:rPr>
          <w:rFonts w:ascii="Arial" w:hAnsi="Arial" w:cs="Arial"/>
          <w:sz w:val="22"/>
          <w:szCs w:val="22"/>
        </w:rPr>
        <w:t xml:space="preserve">  </w:t>
      </w:r>
      <w:r w:rsidR="0062445D">
        <w:rPr>
          <w:rFonts w:ascii="Arial" w:hAnsi="Arial" w:cs="Arial"/>
          <w:sz w:val="22"/>
          <w:szCs w:val="22"/>
        </w:rPr>
        <w:tab/>
      </w:r>
      <w:proofErr w:type="gramStart"/>
      <w:r w:rsidR="00AE7037" w:rsidRPr="00AE7037">
        <w:rPr>
          <w:rFonts w:ascii="Arial" w:hAnsi="Arial" w:cs="Arial"/>
          <w:sz w:val="22"/>
          <w:szCs w:val="22"/>
        </w:rPr>
        <w:t>progression</w:t>
      </w:r>
      <w:proofErr w:type="gramEnd"/>
      <w:r w:rsidR="00AE7037" w:rsidRPr="00AE7037">
        <w:rPr>
          <w:rFonts w:ascii="Arial" w:hAnsi="Arial" w:cs="Arial"/>
          <w:sz w:val="22"/>
          <w:szCs w:val="22"/>
        </w:rPr>
        <w:t xml:space="preserve"> and retention</w:t>
      </w:r>
      <w:r w:rsidR="00E4212A">
        <w:rPr>
          <w:rFonts w:ascii="Arial" w:hAnsi="Arial" w:cs="Arial"/>
          <w:sz w:val="22"/>
          <w:szCs w:val="22"/>
        </w:rPr>
        <w:t>.</w:t>
      </w:r>
    </w:p>
    <w:p w:rsidR="00AE7037" w:rsidRPr="00AE7037" w:rsidRDefault="00AE7037" w:rsidP="006E4B83">
      <w:pPr>
        <w:pStyle w:val="Default"/>
        <w:tabs>
          <w:tab w:val="left" w:pos="851"/>
        </w:tabs>
        <w:ind w:left="851" w:hanging="284"/>
        <w:rPr>
          <w:rFonts w:ascii="Arial" w:hAnsi="Arial" w:cs="Arial"/>
          <w:sz w:val="22"/>
          <w:szCs w:val="22"/>
        </w:rPr>
      </w:pPr>
      <w:r>
        <w:rPr>
          <w:rFonts w:ascii="Arial" w:hAnsi="Arial" w:cs="Arial"/>
          <w:sz w:val="22"/>
          <w:szCs w:val="22"/>
        </w:rPr>
        <w:t xml:space="preserve">• </w:t>
      </w:r>
      <w:r w:rsidR="0062445D">
        <w:rPr>
          <w:rFonts w:ascii="Arial" w:hAnsi="Arial" w:cs="Arial"/>
          <w:sz w:val="22"/>
          <w:szCs w:val="22"/>
        </w:rPr>
        <w:tab/>
      </w:r>
      <w:r w:rsidRPr="00AE7037">
        <w:rPr>
          <w:rFonts w:ascii="Arial" w:hAnsi="Arial" w:cs="Arial"/>
          <w:sz w:val="22"/>
          <w:szCs w:val="22"/>
        </w:rPr>
        <w:t>Enhance the reputation of the College in relation to its learner services</w:t>
      </w:r>
      <w:r w:rsidR="00E4212A">
        <w:rPr>
          <w:rFonts w:ascii="Arial" w:hAnsi="Arial" w:cs="Arial"/>
          <w:sz w:val="22"/>
          <w:szCs w:val="22"/>
        </w:rPr>
        <w:t>.</w:t>
      </w:r>
    </w:p>
    <w:p w:rsidR="00AE7037" w:rsidRPr="00AE7037" w:rsidRDefault="00AE7037" w:rsidP="006E4B83">
      <w:pPr>
        <w:pStyle w:val="Default"/>
        <w:ind w:left="567"/>
        <w:rPr>
          <w:rFonts w:ascii="Arial" w:hAnsi="Arial" w:cs="Arial"/>
          <w:sz w:val="22"/>
          <w:szCs w:val="22"/>
        </w:rPr>
      </w:pPr>
    </w:p>
    <w:p w:rsidR="00AE7037" w:rsidRDefault="00AE7037" w:rsidP="006E4B83">
      <w:pPr>
        <w:pStyle w:val="Default"/>
        <w:ind w:left="567"/>
        <w:rPr>
          <w:rFonts w:ascii="Arial" w:hAnsi="Arial" w:cs="Arial"/>
          <w:sz w:val="22"/>
          <w:szCs w:val="22"/>
        </w:rPr>
      </w:pPr>
      <w:r w:rsidRPr="00AE7037">
        <w:rPr>
          <w:rFonts w:ascii="Arial" w:hAnsi="Arial" w:cs="Arial"/>
          <w:sz w:val="22"/>
          <w:szCs w:val="22"/>
        </w:rPr>
        <w:t>The overall</w:t>
      </w:r>
      <w:r w:rsidR="009C4F60">
        <w:rPr>
          <w:rFonts w:ascii="Arial" w:hAnsi="Arial" w:cs="Arial"/>
          <w:sz w:val="22"/>
          <w:szCs w:val="22"/>
        </w:rPr>
        <w:t xml:space="preserve"> intention is to create an excellent</w:t>
      </w:r>
      <w:r w:rsidRPr="00AE7037">
        <w:rPr>
          <w:rFonts w:ascii="Arial" w:hAnsi="Arial" w:cs="Arial"/>
          <w:sz w:val="22"/>
          <w:szCs w:val="22"/>
        </w:rPr>
        <w:t xml:space="preserve"> department with staff who recognise the need for excellent customer service and are empowered and able to deliver.  The vision is to move towards a centre of excellence where learners feel fully prepared for the future.</w:t>
      </w:r>
    </w:p>
    <w:p w:rsidR="00AE7037" w:rsidRDefault="00AE7037" w:rsidP="006E4B83">
      <w:pPr>
        <w:pStyle w:val="Default"/>
        <w:rPr>
          <w:rFonts w:ascii="Arial" w:hAnsi="Arial" w:cs="Arial"/>
          <w:sz w:val="22"/>
          <w:szCs w:val="22"/>
        </w:rPr>
      </w:pPr>
    </w:p>
    <w:p w:rsidR="00AE7037" w:rsidRPr="00D95F99" w:rsidRDefault="00AE7037" w:rsidP="00CA5E25">
      <w:pPr>
        <w:pStyle w:val="Default"/>
        <w:numPr>
          <w:ilvl w:val="1"/>
          <w:numId w:val="39"/>
        </w:numPr>
        <w:ind w:left="1134" w:hanging="567"/>
        <w:rPr>
          <w:rFonts w:ascii="Arial" w:hAnsi="Arial" w:cs="Arial"/>
          <w:b/>
          <w:sz w:val="22"/>
          <w:szCs w:val="22"/>
        </w:rPr>
      </w:pPr>
      <w:r w:rsidRPr="00D95F99">
        <w:rPr>
          <w:rFonts w:ascii="Arial" w:hAnsi="Arial" w:cs="Arial"/>
          <w:b/>
          <w:sz w:val="22"/>
          <w:szCs w:val="22"/>
        </w:rPr>
        <w:t>Vision</w:t>
      </w:r>
    </w:p>
    <w:p w:rsidR="00AE7037" w:rsidRPr="00011332" w:rsidRDefault="00AE7037" w:rsidP="006E4B83">
      <w:pPr>
        <w:pStyle w:val="Default"/>
        <w:ind w:left="360"/>
        <w:rPr>
          <w:rFonts w:ascii="Arial" w:hAnsi="Arial" w:cs="Arial"/>
          <w:b/>
          <w:sz w:val="22"/>
          <w:szCs w:val="22"/>
        </w:rPr>
      </w:pPr>
    </w:p>
    <w:p w:rsidR="009C4F60" w:rsidRDefault="00AE7037" w:rsidP="006E4B83">
      <w:pPr>
        <w:pStyle w:val="Default"/>
        <w:ind w:left="1134"/>
        <w:rPr>
          <w:rFonts w:ascii="Arial" w:hAnsi="Arial" w:cs="Arial"/>
          <w:sz w:val="22"/>
          <w:szCs w:val="22"/>
        </w:rPr>
      </w:pPr>
      <w:r w:rsidRPr="00AE7037">
        <w:rPr>
          <w:rFonts w:ascii="Arial" w:hAnsi="Arial" w:cs="Arial"/>
          <w:sz w:val="22"/>
          <w:szCs w:val="22"/>
        </w:rPr>
        <w:t xml:space="preserve">The Department of Student Engagement and Experience seeks to provide high quality learner-focused services working in partnership with staff in Academic and service Departments and external partners to achieve the Fife College vision. </w:t>
      </w:r>
    </w:p>
    <w:p w:rsidR="009C4F60" w:rsidRDefault="009C4F60" w:rsidP="006E4B83">
      <w:pPr>
        <w:pStyle w:val="Default"/>
        <w:ind w:left="1134"/>
        <w:rPr>
          <w:rFonts w:ascii="Arial" w:hAnsi="Arial" w:cs="Arial"/>
          <w:sz w:val="22"/>
          <w:szCs w:val="22"/>
        </w:rPr>
      </w:pPr>
    </w:p>
    <w:p w:rsidR="009C4F60" w:rsidRDefault="00AE7037" w:rsidP="006E4B83">
      <w:pPr>
        <w:pStyle w:val="Default"/>
        <w:ind w:left="1134"/>
        <w:rPr>
          <w:rFonts w:ascii="Arial" w:hAnsi="Arial" w:cs="Arial"/>
          <w:sz w:val="22"/>
          <w:szCs w:val="22"/>
        </w:rPr>
      </w:pPr>
      <w:r w:rsidRPr="00AE7037">
        <w:rPr>
          <w:rFonts w:ascii="Arial" w:hAnsi="Arial" w:cs="Arial"/>
          <w:sz w:val="22"/>
          <w:szCs w:val="22"/>
        </w:rPr>
        <w:t xml:space="preserve">We aim </w:t>
      </w:r>
      <w:proofErr w:type="gramStart"/>
      <w:r w:rsidRPr="00AE7037">
        <w:rPr>
          <w:rFonts w:ascii="Arial" w:hAnsi="Arial" w:cs="Arial"/>
          <w:sz w:val="22"/>
          <w:szCs w:val="22"/>
        </w:rPr>
        <w:t>to continually improve</w:t>
      </w:r>
      <w:proofErr w:type="gramEnd"/>
      <w:r w:rsidRPr="00AE7037">
        <w:rPr>
          <w:rFonts w:ascii="Arial" w:hAnsi="Arial" w:cs="Arial"/>
          <w:sz w:val="22"/>
          <w:szCs w:val="22"/>
        </w:rPr>
        <w:t xml:space="preserve"> the service it provides to all Fife College learners and to establish itself as an exemplar of good practice in the further education sector.  </w:t>
      </w:r>
    </w:p>
    <w:p w:rsidR="009C4F60" w:rsidRDefault="009C4F60" w:rsidP="006E4B83">
      <w:pPr>
        <w:pStyle w:val="Default"/>
        <w:ind w:left="1134"/>
        <w:rPr>
          <w:rFonts w:ascii="Arial" w:hAnsi="Arial" w:cs="Arial"/>
          <w:sz w:val="22"/>
          <w:szCs w:val="22"/>
        </w:rPr>
      </w:pPr>
    </w:p>
    <w:p w:rsidR="00AE7037" w:rsidRDefault="00B00CA2" w:rsidP="006E4B83">
      <w:pPr>
        <w:pStyle w:val="Default"/>
        <w:ind w:left="1134"/>
        <w:rPr>
          <w:rFonts w:ascii="Arial" w:hAnsi="Arial" w:cs="Arial"/>
          <w:sz w:val="22"/>
          <w:szCs w:val="22"/>
        </w:rPr>
      </w:pPr>
      <w:r>
        <w:rPr>
          <w:rFonts w:ascii="Arial" w:hAnsi="Arial" w:cs="Arial"/>
          <w:sz w:val="22"/>
          <w:szCs w:val="22"/>
        </w:rPr>
        <w:t xml:space="preserve">Our focus will </w:t>
      </w:r>
      <w:proofErr w:type="gramStart"/>
      <w:r>
        <w:rPr>
          <w:rFonts w:ascii="Arial" w:hAnsi="Arial" w:cs="Arial"/>
          <w:sz w:val="22"/>
          <w:szCs w:val="22"/>
        </w:rPr>
        <w:t>be:</w:t>
      </w:r>
      <w:proofErr w:type="gramEnd"/>
      <w:r>
        <w:rPr>
          <w:rFonts w:ascii="Arial" w:hAnsi="Arial" w:cs="Arial"/>
          <w:sz w:val="22"/>
          <w:szCs w:val="22"/>
        </w:rPr>
        <w:t xml:space="preserve"> </w:t>
      </w:r>
      <w:r w:rsidR="00AE7037" w:rsidRPr="00AE7037">
        <w:rPr>
          <w:rFonts w:ascii="Arial" w:hAnsi="Arial" w:cs="Arial"/>
          <w:sz w:val="22"/>
          <w:szCs w:val="22"/>
        </w:rPr>
        <w:t>Student Satisfaction, Student Retention and Student Destinations.</w:t>
      </w:r>
    </w:p>
    <w:p w:rsidR="005A3F9F" w:rsidRDefault="005A3F9F" w:rsidP="006E4B83">
      <w:pPr>
        <w:pStyle w:val="Default"/>
        <w:ind w:left="1134"/>
        <w:rPr>
          <w:rFonts w:ascii="Arial" w:hAnsi="Arial" w:cs="Arial"/>
          <w:sz w:val="22"/>
          <w:szCs w:val="22"/>
        </w:rPr>
      </w:pPr>
    </w:p>
    <w:p w:rsidR="00AE7037" w:rsidRDefault="002E4BD6" w:rsidP="006E4B83">
      <w:pPr>
        <w:spacing w:after="0" w:line="240" w:lineRule="auto"/>
        <w:ind w:left="1134"/>
        <w:contextualSpacing/>
        <w:rPr>
          <w:rFonts w:ascii="Arial" w:hAnsi="Arial" w:cs="Arial"/>
          <w:b/>
          <w:lang w:val="en-US"/>
        </w:rPr>
      </w:pPr>
      <w:r>
        <w:rPr>
          <w:rFonts w:ascii="Arial" w:hAnsi="Arial" w:cs="Arial"/>
          <w:b/>
          <w:lang w:val="en-US"/>
        </w:rPr>
        <w:t xml:space="preserve">Priority Outcomes </w:t>
      </w:r>
    </w:p>
    <w:p w:rsidR="009C4F60" w:rsidRPr="00AE7037" w:rsidRDefault="009C4F60" w:rsidP="00AE7037">
      <w:pPr>
        <w:spacing w:line="240" w:lineRule="auto"/>
        <w:contextualSpacing/>
        <w:rPr>
          <w:rFonts w:ascii="Arial" w:hAnsi="Arial" w:cs="Arial"/>
          <w:b/>
          <w:lang w:val="en-US"/>
        </w:rPr>
      </w:pPr>
    </w:p>
    <w:p w:rsidR="00AE7037" w:rsidRPr="00AE7037" w:rsidRDefault="00AE7037" w:rsidP="0062445D">
      <w:pPr>
        <w:numPr>
          <w:ilvl w:val="0"/>
          <w:numId w:val="20"/>
        </w:numPr>
        <w:autoSpaceDE w:val="0"/>
        <w:autoSpaceDN w:val="0"/>
        <w:adjustRightInd w:val="0"/>
        <w:spacing w:after="0" w:line="240" w:lineRule="auto"/>
        <w:ind w:left="1418" w:hanging="284"/>
        <w:contextualSpacing/>
        <w:rPr>
          <w:rFonts w:ascii="Arial" w:hAnsi="Arial" w:cs="Arial"/>
          <w:color w:val="000000"/>
        </w:rPr>
      </w:pPr>
      <w:r w:rsidRPr="00AE7037">
        <w:rPr>
          <w:rFonts w:ascii="Arial" w:hAnsi="Arial" w:cs="Arial"/>
          <w:color w:val="000000"/>
        </w:rPr>
        <w:t>Data Rich – real evidence of improvement needed in all areas.</w:t>
      </w:r>
    </w:p>
    <w:p w:rsidR="00AE7037" w:rsidRPr="00AE7037" w:rsidRDefault="00AE7037" w:rsidP="0062445D">
      <w:pPr>
        <w:numPr>
          <w:ilvl w:val="0"/>
          <w:numId w:val="20"/>
        </w:numPr>
        <w:autoSpaceDE w:val="0"/>
        <w:autoSpaceDN w:val="0"/>
        <w:adjustRightInd w:val="0"/>
        <w:spacing w:after="0" w:line="240" w:lineRule="auto"/>
        <w:ind w:left="1418" w:hanging="284"/>
        <w:contextualSpacing/>
        <w:rPr>
          <w:rFonts w:ascii="Arial" w:hAnsi="Arial" w:cs="Arial"/>
          <w:color w:val="000000"/>
        </w:rPr>
      </w:pPr>
      <w:r w:rsidRPr="00AE7037">
        <w:rPr>
          <w:rFonts w:ascii="Arial" w:hAnsi="Arial" w:cs="Arial"/>
          <w:color w:val="000000"/>
        </w:rPr>
        <w:t>Early interventions to improve Student retention.</w:t>
      </w:r>
    </w:p>
    <w:p w:rsidR="00AE7037" w:rsidRPr="00AE7037" w:rsidRDefault="00AE7037" w:rsidP="0062445D">
      <w:pPr>
        <w:numPr>
          <w:ilvl w:val="0"/>
          <w:numId w:val="20"/>
        </w:numPr>
        <w:autoSpaceDE w:val="0"/>
        <w:autoSpaceDN w:val="0"/>
        <w:adjustRightInd w:val="0"/>
        <w:spacing w:after="0" w:line="240" w:lineRule="auto"/>
        <w:ind w:left="1418" w:hanging="284"/>
        <w:contextualSpacing/>
        <w:rPr>
          <w:rFonts w:ascii="Arial" w:hAnsi="Arial" w:cs="Arial"/>
          <w:color w:val="000000"/>
        </w:rPr>
      </w:pPr>
      <w:r w:rsidRPr="00AE7037">
        <w:rPr>
          <w:rFonts w:ascii="Arial" w:hAnsi="Arial" w:cs="Arial"/>
          <w:color w:val="000000"/>
        </w:rPr>
        <w:t>Close partnership working with College staff to improve Curriculum PIs.</w:t>
      </w:r>
    </w:p>
    <w:p w:rsidR="00AE7037" w:rsidRPr="00AE7037" w:rsidRDefault="00AE7037" w:rsidP="0062445D">
      <w:pPr>
        <w:numPr>
          <w:ilvl w:val="0"/>
          <w:numId w:val="20"/>
        </w:numPr>
        <w:autoSpaceDE w:val="0"/>
        <w:autoSpaceDN w:val="0"/>
        <w:adjustRightInd w:val="0"/>
        <w:spacing w:after="0" w:line="240" w:lineRule="auto"/>
        <w:ind w:left="1418" w:hanging="284"/>
        <w:contextualSpacing/>
        <w:rPr>
          <w:rFonts w:ascii="Arial" w:hAnsi="Arial" w:cs="Arial"/>
          <w:color w:val="000000"/>
        </w:rPr>
      </w:pPr>
      <w:r w:rsidRPr="00AE7037">
        <w:rPr>
          <w:rFonts w:ascii="Arial" w:hAnsi="Arial" w:cs="Arial"/>
          <w:color w:val="000000"/>
        </w:rPr>
        <w:t>Develop Student Learning Hubs and monitor Student engagement.</w:t>
      </w:r>
    </w:p>
    <w:p w:rsidR="00AE7037" w:rsidRPr="00AE7037" w:rsidRDefault="00AE7037" w:rsidP="0062445D">
      <w:pPr>
        <w:numPr>
          <w:ilvl w:val="0"/>
          <w:numId w:val="20"/>
        </w:numPr>
        <w:autoSpaceDE w:val="0"/>
        <w:autoSpaceDN w:val="0"/>
        <w:adjustRightInd w:val="0"/>
        <w:spacing w:after="0" w:line="240" w:lineRule="auto"/>
        <w:ind w:left="1418" w:hanging="284"/>
        <w:contextualSpacing/>
        <w:rPr>
          <w:rFonts w:ascii="Arial" w:hAnsi="Arial" w:cs="Arial"/>
          <w:color w:val="000000"/>
        </w:rPr>
      </w:pPr>
      <w:r w:rsidRPr="00AE7037">
        <w:rPr>
          <w:rFonts w:ascii="Arial" w:hAnsi="Arial" w:cs="Arial"/>
          <w:color w:val="000000"/>
        </w:rPr>
        <w:t xml:space="preserve">Maintain a sustainable College for </w:t>
      </w:r>
      <w:proofErr w:type="gramStart"/>
      <w:r w:rsidRPr="00AE7037">
        <w:rPr>
          <w:rFonts w:ascii="Arial" w:hAnsi="Arial" w:cs="Arial"/>
          <w:color w:val="000000"/>
        </w:rPr>
        <w:t>Fife which</w:t>
      </w:r>
      <w:proofErr w:type="gramEnd"/>
      <w:r w:rsidRPr="00AE7037">
        <w:rPr>
          <w:rFonts w:ascii="Arial" w:hAnsi="Arial" w:cs="Arial"/>
          <w:color w:val="000000"/>
        </w:rPr>
        <w:t xml:space="preserve"> through effective and efficient management, partnership and good governance contributes to meeting the Scottish Government guarantee under Opportunities for All and supports DYW agenda.</w:t>
      </w:r>
    </w:p>
    <w:p w:rsidR="00AE7037" w:rsidRPr="00AE7037" w:rsidRDefault="00AE7037" w:rsidP="0062445D">
      <w:pPr>
        <w:numPr>
          <w:ilvl w:val="0"/>
          <w:numId w:val="20"/>
        </w:numPr>
        <w:autoSpaceDE w:val="0"/>
        <w:autoSpaceDN w:val="0"/>
        <w:adjustRightInd w:val="0"/>
        <w:spacing w:after="0" w:line="240" w:lineRule="auto"/>
        <w:ind w:left="1418" w:hanging="284"/>
        <w:contextualSpacing/>
        <w:rPr>
          <w:rFonts w:ascii="Arial" w:hAnsi="Arial" w:cs="Arial"/>
          <w:color w:val="000000"/>
        </w:rPr>
      </w:pPr>
      <w:r w:rsidRPr="00AE7037">
        <w:rPr>
          <w:rFonts w:ascii="Arial" w:hAnsi="Arial" w:cs="Arial"/>
        </w:rPr>
        <w:t xml:space="preserve">Provide learning </w:t>
      </w:r>
      <w:proofErr w:type="gramStart"/>
      <w:r w:rsidRPr="00AE7037">
        <w:rPr>
          <w:rFonts w:ascii="Arial" w:hAnsi="Arial" w:cs="Arial"/>
        </w:rPr>
        <w:t>opportunities which</w:t>
      </w:r>
      <w:proofErr w:type="gramEnd"/>
      <w:r w:rsidRPr="00AE7037">
        <w:rPr>
          <w:rFonts w:ascii="Arial" w:hAnsi="Arial" w:cs="Arial"/>
        </w:rPr>
        <w:t xml:space="preserve"> ensure high retention, attainment and achievement and contribute to the development of successful, ambitious and confident learners.</w:t>
      </w:r>
    </w:p>
    <w:p w:rsidR="00AE7037" w:rsidRPr="00AE7037" w:rsidRDefault="00AE7037" w:rsidP="0062445D">
      <w:pPr>
        <w:numPr>
          <w:ilvl w:val="0"/>
          <w:numId w:val="20"/>
        </w:numPr>
        <w:autoSpaceDE w:val="0"/>
        <w:autoSpaceDN w:val="0"/>
        <w:adjustRightInd w:val="0"/>
        <w:spacing w:after="0" w:line="240" w:lineRule="auto"/>
        <w:ind w:left="1418" w:hanging="284"/>
        <w:contextualSpacing/>
        <w:rPr>
          <w:rFonts w:ascii="Arial" w:hAnsi="Arial" w:cs="Arial"/>
          <w:color w:val="000000"/>
        </w:rPr>
      </w:pPr>
      <w:r w:rsidRPr="00AE7037">
        <w:rPr>
          <w:rFonts w:ascii="Arial" w:hAnsi="Arial" w:cs="Arial"/>
        </w:rPr>
        <w:t>Provide engaging and accessible learning opportunities for people of all ages, and from all communities and backgrounds to improve life chances and social inclusion.</w:t>
      </w:r>
    </w:p>
    <w:p w:rsidR="00AE7037" w:rsidRPr="00AE7037" w:rsidRDefault="00AE7037" w:rsidP="0062445D">
      <w:pPr>
        <w:numPr>
          <w:ilvl w:val="0"/>
          <w:numId w:val="20"/>
        </w:numPr>
        <w:autoSpaceDE w:val="0"/>
        <w:autoSpaceDN w:val="0"/>
        <w:adjustRightInd w:val="0"/>
        <w:spacing w:after="0" w:line="240" w:lineRule="auto"/>
        <w:ind w:left="1418" w:hanging="284"/>
        <w:contextualSpacing/>
        <w:rPr>
          <w:rFonts w:ascii="Arial" w:hAnsi="Arial" w:cs="Arial"/>
          <w:color w:val="000000"/>
        </w:rPr>
      </w:pPr>
      <w:r w:rsidRPr="00AE7037">
        <w:rPr>
          <w:rFonts w:ascii="Arial" w:hAnsi="Arial" w:cs="Arial"/>
        </w:rPr>
        <w:t>Ensure there are appropriate opportunities and support mechanisms in place to enable successful transitions in and out of College.</w:t>
      </w:r>
    </w:p>
    <w:p w:rsidR="00AE7037" w:rsidRPr="00AE7037" w:rsidRDefault="00AE7037" w:rsidP="0062445D">
      <w:pPr>
        <w:numPr>
          <w:ilvl w:val="0"/>
          <w:numId w:val="20"/>
        </w:numPr>
        <w:autoSpaceDE w:val="0"/>
        <w:autoSpaceDN w:val="0"/>
        <w:adjustRightInd w:val="0"/>
        <w:spacing w:after="0" w:line="240" w:lineRule="auto"/>
        <w:ind w:left="1418" w:hanging="284"/>
        <w:contextualSpacing/>
        <w:rPr>
          <w:rFonts w:ascii="Arial" w:hAnsi="Arial" w:cs="Arial"/>
          <w:color w:val="000000"/>
        </w:rPr>
      </w:pPr>
      <w:r w:rsidRPr="00AE7037">
        <w:rPr>
          <w:rFonts w:ascii="Arial" w:hAnsi="Arial" w:cs="Arial"/>
          <w:lang w:val="en-US"/>
        </w:rPr>
        <w:t xml:space="preserve">Grow our intellectual property, commercial profit and learner opportunity through collaborative partnership with the business sector and other </w:t>
      </w:r>
      <w:proofErr w:type="spellStart"/>
      <w:r w:rsidRPr="00AE7037">
        <w:rPr>
          <w:rFonts w:ascii="Arial" w:hAnsi="Arial" w:cs="Arial"/>
          <w:lang w:val="en-US"/>
        </w:rPr>
        <w:t>organisations</w:t>
      </w:r>
      <w:proofErr w:type="spellEnd"/>
      <w:r w:rsidRPr="00AE7037">
        <w:rPr>
          <w:rFonts w:ascii="Arial" w:hAnsi="Arial" w:cs="Arial"/>
          <w:lang w:val="en-US"/>
        </w:rPr>
        <w:t>.</w:t>
      </w:r>
    </w:p>
    <w:p w:rsidR="00AE7037" w:rsidRDefault="00AE7037" w:rsidP="00AE7037">
      <w:pPr>
        <w:autoSpaceDE w:val="0"/>
        <w:autoSpaceDN w:val="0"/>
        <w:adjustRightInd w:val="0"/>
        <w:spacing w:after="0" w:line="240" w:lineRule="auto"/>
        <w:contextualSpacing/>
        <w:jc w:val="both"/>
        <w:rPr>
          <w:rFonts w:ascii="Arial" w:hAnsi="Arial" w:cs="Arial"/>
          <w:lang w:val="en-US"/>
        </w:rPr>
      </w:pPr>
    </w:p>
    <w:p w:rsidR="00011332" w:rsidRDefault="00011332" w:rsidP="00AE7037">
      <w:pPr>
        <w:autoSpaceDE w:val="0"/>
        <w:autoSpaceDN w:val="0"/>
        <w:adjustRightInd w:val="0"/>
        <w:spacing w:after="0" w:line="240" w:lineRule="auto"/>
        <w:contextualSpacing/>
        <w:jc w:val="both"/>
        <w:rPr>
          <w:rFonts w:ascii="Arial" w:hAnsi="Arial" w:cs="Arial"/>
          <w:lang w:val="en-US"/>
        </w:rPr>
      </w:pPr>
    </w:p>
    <w:p w:rsidR="009C4F60" w:rsidRDefault="009C4F60" w:rsidP="00AE7037">
      <w:pPr>
        <w:autoSpaceDE w:val="0"/>
        <w:autoSpaceDN w:val="0"/>
        <w:adjustRightInd w:val="0"/>
        <w:spacing w:after="0" w:line="240" w:lineRule="auto"/>
        <w:contextualSpacing/>
        <w:jc w:val="both"/>
        <w:rPr>
          <w:rFonts w:ascii="Arial" w:hAnsi="Arial" w:cs="Arial"/>
          <w:lang w:val="en-US"/>
        </w:rPr>
      </w:pPr>
    </w:p>
    <w:p w:rsidR="00AE7037" w:rsidRDefault="00AE7037" w:rsidP="00CA5E25">
      <w:pPr>
        <w:pStyle w:val="Heading1"/>
      </w:pPr>
      <w:bookmarkStart w:id="3" w:name="_Toc37679148"/>
      <w:r w:rsidRPr="00011332">
        <w:lastRenderedPageBreak/>
        <w:t>Supporting Students</w:t>
      </w:r>
      <w:bookmarkEnd w:id="3"/>
    </w:p>
    <w:p w:rsidR="00873CFD" w:rsidRDefault="00873CFD" w:rsidP="006E4B83">
      <w:pPr>
        <w:autoSpaceDE w:val="0"/>
        <w:autoSpaceDN w:val="0"/>
        <w:adjustRightInd w:val="0"/>
        <w:spacing w:after="0" w:line="240" w:lineRule="auto"/>
        <w:jc w:val="both"/>
        <w:rPr>
          <w:rFonts w:ascii="Arial" w:hAnsi="Arial" w:cs="Arial"/>
          <w:b/>
          <w:color w:val="000000"/>
        </w:rPr>
      </w:pPr>
    </w:p>
    <w:p w:rsidR="00873CFD" w:rsidRDefault="0062445D" w:rsidP="006E4B83">
      <w:pPr>
        <w:autoSpaceDE w:val="0"/>
        <w:autoSpaceDN w:val="0"/>
        <w:adjustRightInd w:val="0"/>
        <w:spacing w:after="0" w:line="240" w:lineRule="auto"/>
        <w:ind w:left="1134" w:hanging="567"/>
        <w:jc w:val="both"/>
        <w:rPr>
          <w:rFonts w:ascii="Arial" w:hAnsi="Arial" w:cs="Arial"/>
          <w:b/>
          <w:color w:val="000000"/>
        </w:rPr>
      </w:pPr>
      <w:r>
        <w:rPr>
          <w:rFonts w:ascii="Arial" w:hAnsi="Arial" w:cs="Arial"/>
          <w:b/>
          <w:color w:val="000000"/>
        </w:rPr>
        <w:t>3.1</w:t>
      </w:r>
      <w:r>
        <w:rPr>
          <w:rFonts w:ascii="Arial" w:hAnsi="Arial" w:cs="Arial"/>
          <w:b/>
          <w:color w:val="000000"/>
        </w:rPr>
        <w:tab/>
      </w:r>
      <w:r w:rsidR="00873CFD">
        <w:rPr>
          <w:rFonts w:ascii="Arial" w:hAnsi="Arial" w:cs="Arial"/>
          <w:b/>
          <w:color w:val="000000"/>
        </w:rPr>
        <w:t xml:space="preserve">Guidance Service </w:t>
      </w:r>
    </w:p>
    <w:p w:rsidR="00873CFD" w:rsidRDefault="00873CFD" w:rsidP="006E4B83">
      <w:pPr>
        <w:autoSpaceDE w:val="0"/>
        <w:autoSpaceDN w:val="0"/>
        <w:adjustRightInd w:val="0"/>
        <w:spacing w:after="0" w:line="240" w:lineRule="auto"/>
        <w:jc w:val="both"/>
        <w:rPr>
          <w:rFonts w:ascii="Arial" w:hAnsi="Arial" w:cs="Arial"/>
          <w:b/>
          <w:color w:val="000000"/>
        </w:rPr>
      </w:pPr>
    </w:p>
    <w:p w:rsidR="00E13D73" w:rsidRPr="00E13D73" w:rsidRDefault="00E13D73" w:rsidP="006E4B83">
      <w:pPr>
        <w:autoSpaceDE w:val="0"/>
        <w:autoSpaceDN w:val="0"/>
        <w:adjustRightInd w:val="0"/>
        <w:spacing w:after="0" w:line="240" w:lineRule="auto"/>
        <w:ind w:left="1134"/>
        <w:rPr>
          <w:rFonts w:ascii="Arial" w:hAnsi="Arial" w:cs="Arial"/>
          <w:color w:val="000000"/>
        </w:rPr>
      </w:pPr>
      <w:r>
        <w:rPr>
          <w:rFonts w:ascii="Arial" w:hAnsi="Arial" w:cs="Arial"/>
          <w:color w:val="000000"/>
        </w:rPr>
        <w:t xml:space="preserve">Fife College </w:t>
      </w:r>
      <w:r w:rsidRPr="00E13D73">
        <w:rPr>
          <w:rFonts w:ascii="Arial" w:hAnsi="Arial" w:cs="Arial"/>
          <w:color w:val="000000"/>
        </w:rPr>
        <w:t>Guidance</w:t>
      </w:r>
      <w:r>
        <w:rPr>
          <w:rFonts w:ascii="Arial" w:hAnsi="Arial" w:cs="Arial"/>
          <w:color w:val="000000"/>
        </w:rPr>
        <w:t xml:space="preserve"> </w:t>
      </w:r>
      <w:proofErr w:type="gramStart"/>
      <w:r>
        <w:rPr>
          <w:rFonts w:ascii="Arial" w:hAnsi="Arial" w:cs="Arial"/>
          <w:color w:val="000000"/>
        </w:rPr>
        <w:t>team work</w:t>
      </w:r>
      <w:proofErr w:type="gramEnd"/>
      <w:r w:rsidRPr="00E13D73">
        <w:rPr>
          <w:rFonts w:ascii="Arial" w:hAnsi="Arial" w:cs="Arial"/>
          <w:color w:val="000000"/>
        </w:rPr>
        <w:t xml:space="preserve"> across all campuses to offer confidential support with personal matters, financial concerns, course issues and anything else. </w:t>
      </w:r>
      <w:r>
        <w:rPr>
          <w:rFonts w:ascii="Arial" w:hAnsi="Arial" w:cs="Arial"/>
          <w:color w:val="000000"/>
        </w:rPr>
        <w:t xml:space="preserve"> They</w:t>
      </w:r>
      <w:r w:rsidRPr="00E13D73">
        <w:rPr>
          <w:rFonts w:ascii="Arial" w:hAnsi="Arial" w:cs="Arial"/>
          <w:color w:val="000000"/>
        </w:rPr>
        <w:t xml:space="preserve"> will spend time with students to find practical solutions or refer stu</w:t>
      </w:r>
      <w:r>
        <w:rPr>
          <w:rFonts w:ascii="Arial" w:hAnsi="Arial" w:cs="Arial"/>
          <w:color w:val="000000"/>
        </w:rPr>
        <w:t xml:space="preserve">dents to someone who can help. </w:t>
      </w:r>
    </w:p>
    <w:p w:rsidR="009C4F60" w:rsidRDefault="009C4F60" w:rsidP="006E4B83">
      <w:pPr>
        <w:autoSpaceDE w:val="0"/>
        <w:autoSpaceDN w:val="0"/>
        <w:adjustRightInd w:val="0"/>
        <w:spacing w:after="0" w:line="240" w:lineRule="auto"/>
        <w:ind w:left="1134"/>
        <w:rPr>
          <w:rFonts w:ascii="Arial" w:hAnsi="Arial" w:cs="Arial"/>
          <w:color w:val="000000"/>
        </w:rPr>
      </w:pPr>
    </w:p>
    <w:p w:rsidR="00E13D73" w:rsidRPr="00E13D73" w:rsidRDefault="00E13D73" w:rsidP="006E4B83">
      <w:pPr>
        <w:autoSpaceDE w:val="0"/>
        <w:autoSpaceDN w:val="0"/>
        <w:adjustRightInd w:val="0"/>
        <w:spacing w:after="0" w:line="240" w:lineRule="auto"/>
        <w:ind w:left="1134"/>
        <w:rPr>
          <w:rFonts w:ascii="Arial" w:hAnsi="Arial" w:cs="Arial"/>
          <w:color w:val="000000"/>
        </w:rPr>
      </w:pPr>
      <w:r w:rsidRPr="00E13D73">
        <w:rPr>
          <w:rFonts w:ascii="Arial" w:hAnsi="Arial" w:cs="Arial"/>
          <w:color w:val="000000"/>
        </w:rPr>
        <w:t xml:space="preserve">Where a student expresses concerns or dissatisfaction, it is in </w:t>
      </w:r>
      <w:r>
        <w:rPr>
          <w:rFonts w:ascii="Arial" w:hAnsi="Arial" w:cs="Arial"/>
          <w:color w:val="000000"/>
        </w:rPr>
        <w:t>the whole College’s</w:t>
      </w:r>
      <w:r w:rsidRPr="00E13D73">
        <w:rPr>
          <w:rFonts w:ascii="Arial" w:hAnsi="Arial" w:cs="Arial"/>
          <w:color w:val="000000"/>
        </w:rPr>
        <w:t xml:space="preserve"> interests to address this at the earliest opportunity. A timely meeting or face-to-face discussion may lead to a quick and simple solution in many cases.</w:t>
      </w:r>
    </w:p>
    <w:p w:rsidR="00E13D73" w:rsidRPr="00E13D73" w:rsidRDefault="00E13D73" w:rsidP="006E4B83">
      <w:pPr>
        <w:autoSpaceDE w:val="0"/>
        <w:autoSpaceDN w:val="0"/>
        <w:adjustRightInd w:val="0"/>
        <w:spacing w:after="0" w:line="240" w:lineRule="auto"/>
        <w:ind w:left="1134"/>
        <w:rPr>
          <w:rFonts w:ascii="Arial" w:hAnsi="Arial" w:cs="Arial"/>
          <w:color w:val="000000"/>
        </w:rPr>
      </w:pPr>
    </w:p>
    <w:p w:rsidR="00873CFD" w:rsidRDefault="00E13D73" w:rsidP="006E4B83">
      <w:pPr>
        <w:autoSpaceDE w:val="0"/>
        <w:autoSpaceDN w:val="0"/>
        <w:adjustRightInd w:val="0"/>
        <w:spacing w:after="0" w:line="240" w:lineRule="auto"/>
        <w:ind w:left="1134"/>
        <w:rPr>
          <w:rFonts w:ascii="Arial" w:hAnsi="Arial" w:cs="Arial"/>
          <w:color w:val="000000"/>
        </w:rPr>
      </w:pPr>
      <w:r>
        <w:rPr>
          <w:rFonts w:ascii="Arial" w:hAnsi="Arial" w:cs="Arial"/>
          <w:color w:val="000000"/>
        </w:rPr>
        <w:t>The Guidance Team</w:t>
      </w:r>
      <w:r w:rsidRPr="00E13D73">
        <w:rPr>
          <w:rFonts w:ascii="Arial" w:hAnsi="Arial" w:cs="Arial"/>
          <w:color w:val="000000"/>
        </w:rPr>
        <w:t xml:space="preserve"> offer appointments every day on every campus.  </w:t>
      </w:r>
      <w:r>
        <w:rPr>
          <w:rFonts w:ascii="Arial" w:hAnsi="Arial" w:cs="Arial"/>
          <w:color w:val="000000"/>
        </w:rPr>
        <w:t xml:space="preserve">They </w:t>
      </w:r>
      <w:r w:rsidRPr="00E13D73">
        <w:rPr>
          <w:rFonts w:ascii="Arial" w:hAnsi="Arial" w:cs="Arial"/>
          <w:color w:val="000000"/>
        </w:rPr>
        <w:t>also work closely with lecturers to offer workshops in class and deliver activities</w:t>
      </w:r>
      <w:r>
        <w:rPr>
          <w:rFonts w:ascii="Arial" w:hAnsi="Arial" w:cs="Arial"/>
          <w:color w:val="000000"/>
        </w:rPr>
        <w:t xml:space="preserve"> and events throughout the year on topics such as Anti-Bullying and RESPECT, SAAS, UCAS, Mindfulness and many more.</w:t>
      </w:r>
    </w:p>
    <w:p w:rsidR="00E13D73" w:rsidRDefault="00E13D73" w:rsidP="006E4B83">
      <w:pPr>
        <w:autoSpaceDE w:val="0"/>
        <w:autoSpaceDN w:val="0"/>
        <w:adjustRightInd w:val="0"/>
        <w:spacing w:after="0" w:line="240" w:lineRule="auto"/>
        <w:ind w:left="1134"/>
        <w:rPr>
          <w:rFonts w:ascii="Arial" w:hAnsi="Arial" w:cs="Arial"/>
          <w:color w:val="000000"/>
        </w:rPr>
      </w:pPr>
    </w:p>
    <w:p w:rsidR="00E13D73" w:rsidRDefault="00E13D73" w:rsidP="006E4B83">
      <w:pPr>
        <w:autoSpaceDE w:val="0"/>
        <w:autoSpaceDN w:val="0"/>
        <w:adjustRightInd w:val="0"/>
        <w:spacing w:after="0" w:line="240" w:lineRule="auto"/>
        <w:ind w:left="1134"/>
        <w:rPr>
          <w:rFonts w:ascii="Arial" w:hAnsi="Arial" w:cs="Arial"/>
          <w:color w:val="000000"/>
        </w:rPr>
      </w:pPr>
      <w:r>
        <w:rPr>
          <w:rFonts w:ascii="Arial" w:hAnsi="Arial" w:cs="Arial"/>
          <w:color w:val="000000"/>
        </w:rPr>
        <w:t>The Guidance Team also deliver campaign work throughout the year to support and raise awareness of a variety of topics including sexual health, mental health and LGBT.</w:t>
      </w:r>
    </w:p>
    <w:p w:rsidR="00541201" w:rsidRDefault="00541201" w:rsidP="006E4B83">
      <w:pPr>
        <w:autoSpaceDE w:val="0"/>
        <w:autoSpaceDN w:val="0"/>
        <w:adjustRightInd w:val="0"/>
        <w:spacing w:after="0" w:line="240" w:lineRule="auto"/>
        <w:ind w:left="1134"/>
        <w:rPr>
          <w:rFonts w:ascii="Arial" w:hAnsi="Arial" w:cs="Arial"/>
          <w:color w:val="000000"/>
        </w:rPr>
      </w:pPr>
    </w:p>
    <w:p w:rsidR="00541201" w:rsidRDefault="00541201" w:rsidP="006E4B83">
      <w:pPr>
        <w:autoSpaceDE w:val="0"/>
        <w:autoSpaceDN w:val="0"/>
        <w:adjustRightInd w:val="0"/>
        <w:spacing w:after="0" w:line="240" w:lineRule="auto"/>
        <w:ind w:left="1134"/>
        <w:rPr>
          <w:rFonts w:ascii="Arial" w:hAnsi="Arial" w:cs="Arial"/>
          <w:color w:val="000000"/>
        </w:rPr>
      </w:pPr>
      <w:r>
        <w:rPr>
          <w:rFonts w:ascii="Arial" w:hAnsi="Arial" w:cs="Arial"/>
          <w:color w:val="000000"/>
        </w:rPr>
        <w:t xml:space="preserve">The Guidance </w:t>
      </w:r>
      <w:r w:rsidR="0062445D">
        <w:rPr>
          <w:rFonts w:ascii="Arial" w:hAnsi="Arial" w:cs="Arial"/>
          <w:color w:val="000000"/>
        </w:rPr>
        <w:t>Team, in partnership with Aramar</w:t>
      </w:r>
      <w:r>
        <w:rPr>
          <w:rFonts w:ascii="Arial" w:hAnsi="Arial" w:cs="Arial"/>
          <w:color w:val="000000"/>
        </w:rPr>
        <w:t xml:space="preserve">k, have implemented a free breakfast for all students across all campuses, 5 days a week. </w:t>
      </w:r>
      <w:r w:rsidR="001C2E15" w:rsidRPr="001C2E15">
        <w:rPr>
          <w:rFonts w:ascii="Arial" w:hAnsi="Arial" w:cs="Arial"/>
          <w:color w:val="000000"/>
        </w:rPr>
        <w:t>Fife Co</w:t>
      </w:r>
      <w:r w:rsidR="001C2E15">
        <w:rPr>
          <w:rFonts w:ascii="Arial" w:hAnsi="Arial" w:cs="Arial"/>
          <w:color w:val="000000"/>
        </w:rPr>
        <w:t xml:space="preserve">llege Breakfast Club, which </w:t>
      </w:r>
      <w:r w:rsidR="001C2E15" w:rsidRPr="001C2E15">
        <w:rPr>
          <w:rFonts w:ascii="Arial" w:hAnsi="Arial" w:cs="Arial"/>
          <w:color w:val="000000"/>
        </w:rPr>
        <w:t xml:space="preserve">served over 10,000 free breakfasts in </w:t>
      </w:r>
      <w:r w:rsidR="001C2E15">
        <w:rPr>
          <w:rFonts w:ascii="Arial" w:hAnsi="Arial" w:cs="Arial"/>
          <w:color w:val="000000"/>
        </w:rPr>
        <w:t>the first</w:t>
      </w:r>
      <w:r w:rsidR="001C2E15" w:rsidRPr="001C2E15">
        <w:rPr>
          <w:rFonts w:ascii="Arial" w:hAnsi="Arial" w:cs="Arial"/>
          <w:color w:val="000000"/>
        </w:rPr>
        <w:t xml:space="preserve"> five months; understands that one in seven students do not have breakfast, mainly</w:t>
      </w:r>
      <w:r w:rsidR="001C2E15">
        <w:rPr>
          <w:rFonts w:ascii="Arial" w:hAnsi="Arial" w:cs="Arial"/>
          <w:color w:val="000000"/>
        </w:rPr>
        <w:t xml:space="preserve"> because they cannot afford it and </w:t>
      </w:r>
      <w:r w:rsidR="001C2E15" w:rsidRPr="001C2E15">
        <w:rPr>
          <w:rFonts w:ascii="Arial" w:hAnsi="Arial" w:cs="Arial"/>
          <w:color w:val="000000"/>
        </w:rPr>
        <w:t>believes that the lack of a nutritious meal in the morning contributes to detrimental effects on student attendance, studies and health</w:t>
      </w:r>
      <w:r w:rsidR="001C2E15">
        <w:rPr>
          <w:rFonts w:ascii="Arial" w:hAnsi="Arial" w:cs="Arial"/>
          <w:color w:val="000000"/>
        </w:rPr>
        <w:t>. The</w:t>
      </w:r>
      <w:r w:rsidR="001C2E15" w:rsidRPr="001C2E15">
        <w:rPr>
          <w:rFonts w:ascii="Arial" w:hAnsi="Arial" w:cs="Arial"/>
          <w:color w:val="000000"/>
        </w:rPr>
        <w:t xml:space="preserve"> Breakfast Club provide</w:t>
      </w:r>
      <w:r w:rsidR="001C2E15">
        <w:rPr>
          <w:rFonts w:ascii="Arial" w:hAnsi="Arial" w:cs="Arial"/>
          <w:color w:val="000000"/>
        </w:rPr>
        <w:t>s</w:t>
      </w:r>
      <w:r w:rsidR="0062445D">
        <w:rPr>
          <w:rFonts w:ascii="Arial" w:hAnsi="Arial" w:cs="Arial"/>
          <w:color w:val="000000"/>
        </w:rPr>
        <w:t xml:space="preserve"> toast, cereal, porridge and</w:t>
      </w:r>
      <w:r w:rsidR="001C2E15" w:rsidRPr="001C2E15">
        <w:rPr>
          <w:rFonts w:ascii="Arial" w:hAnsi="Arial" w:cs="Arial"/>
          <w:color w:val="000000"/>
        </w:rPr>
        <w:t xml:space="preserve"> tea or</w:t>
      </w:r>
      <w:r w:rsidR="001C2E15">
        <w:rPr>
          <w:rFonts w:ascii="Arial" w:hAnsi="Arial" w:cs="Arial"/>
          <w:color w:val="000000"/>
        </w:rPr>
        <w:t xml:space="preserve"> coffee every day to students, (a hot roll on Fridays) r</w:t>
      </w:r>
      <w:r w:rsidR="001C2E15" w:rsidRPr="001C2E15">
        <w:rPr>
          <w:rFonts w:ascii="Arial" w:hAnsi="Arial" w:cs="Arial"/>
          <w:color w:val="000000"/>
        </w:rPr>
        <w:t>egardless of their means</w:t>
      </w:r>
      <w:r w:rsidR="001C2E15">
        <w:rPr>
          <w:rFonts w:ascii="Arial" w:hAnsi="Arial" w:cs="Arial"/>
          <w:color w:val="000000"/>
        </w:rPr>
        <w:t xml:space="preserve"> and is dedicated</w:t>
      </w:r>
      <w:r w:rsidR="001C2E15" w:rsidRPr="001C2E15">
        <w:rPr>
          <w:rFonts w:ascii="Arial" w:hAnsi="Arial" w:cs="Arial"/>
          <w:color w:val="000000"/>
        </w:rPr>
        <w:t xml:space="preserve"> to ensuring that students are </w:t>
      </w:r>
      <w:proofErr w:type="gramStart"/>
      <w:r w:rsidR="001C2E15" w:rsidRPr="001C2E15">
        <w:rPr>
          <w:rFonts w:ascii="Arial" w:hAnsi="Arial" w:cs="Arial"/>
          <w:color w:val="000000"/>
        </w:rPr>
        <w:t>well-nourished</w:t>
      </w:r>
      <w:proofErr w:type="gramEnd"/>
      <w:r w:rsidR="001C2E15" w:rsidRPr="001C2E15">
        <w:rPr>
          <w:rFonts w:ascii="Arial" w:hAnsi="Arial" w:cs="Arial"/>
          <w:color w:val="000000"/>
        </w:rPr>
        <w:t xml:space="preserve"> and ready to learn</w:t>
      </w:r>
      <w:r w:rsidR="001C2E15">
        <w:rPr>
          <w:rFonts w:ascii="Arial" w:hAnsi="Arial" w:cs="Arial"/>
          <w:color w:val="000000"/>
        </w:rPr>
        <w:t>.</w:t>
      </w:r>
    </w:p>
    <w:p w:rsidR="001C2E15" w:rsidRDefault="001C2E15" w:rsidP="006E4B83">
      <w:pPr>
        <w:autoSpaceDE w:val="0"/>
        <w:autoSpaceDN w:val="0"/>
        <w:adjustRightInd w:val="0"/>
        <w:spacing w:after="0" w:line="240" w:lineRule="auto"/>
        <w:ind w:left="1134"/>
        <w:rPr>
          <w:rFonts w:ascii="Arial" w:hAnsi="Arial" w:cs="Arial"/>
          <w:color w:val="000000"/>
        </w:rPr>
      </w:pPr>
    </w:p>
    <w:p w:rsidR="001C2E15" w:rsidRDefault="001C2E15" w:rsidP="006E4B83">
      <w:pPr>
        <w:autoSpaceDE w:val="0"/>
        <w:autoSpaceDN w:val="0"/>
        <w:adjustRightInd w:val="0"/>
        <w:spacing w:after="0" w:line="240" w:lineRule="auto"/>
        <w:ind w:left="1134"/>
        <w:rPr>
          <w:rFonts w:ascii="Arial" w:hAnsi="Arial" w:cs="Arial"/>
          <w:color w:val="000000"/>
        </w:rPr>
      </w:pPr>
      <w:r w:rsidRPr="001C2E15">
        <w:rPr>
          <w:rFonts w:ascii="Arial" w:hAnsi="Arial" w:cs="Arial"/>
          <w:color w:val="000000"/>
        </w:rPr>
        <w:t xml:space="preserve">The Guidance team </w:t>
      </w:r>
      <w:r>
        <w:rPr>
          <w:rFonts w:ascii="Arial" w:hAnsi="Arial" w:cs="Arial"/>
          <w:color w:val="000000"/>
        </w:rPr>
        <w:t>have also created</w:t>
      </w:r>
      <w:r w:rsidRPr="001C2E15">
        <w:rPr>
          <w:rFonts w:ascii="Arial" w:hAnsi="Arial" w:cs="Arial"/>
          <w:color w:val="000000"/>
        </w:rPr>
        <w:t xml:space="preserve"> a walking group called Positive Steps for students studying at Fife College</w:t>
      </w:r>
      <w:r>
        <w:rPr>
          <w:rFonts w:ascii="Arial" w:hAnsi="Arial" w:cs="Arial"/>
          <w:color w:val="000000"/>
        </w:rPr>
        <w:t>.</w:t>
      </w:r>
    </w:p>
    <w:p w:rsidR="001C2E15" w:rsidRPr="00E13D73" w:rsidRDefault="001C2E15" w:rsidP="006E4B83">
      <w:pPr>
        <w:autoSpaceDE w:val="0"/>
        <w:autoSpaceDN w:val="0"/>
        <w:adjustRightInd w:val="0"/>
        <w:spacing w:after="0" w:line="240" w:lineRule="auto"/>
        <w:ind w:left="1134"/>
        <w:rPr>
          <w:rFonts w:ascii="Arial" w:hAnsi="Arial" w:cs="Arial"/>
          <w:color w:val="000000"/>
        </w:rPr>
      </w:pPr>
      <w:r>
        <w:rPr>
          <w:rFonts w:ascii="Arial" w:hAnsi="Arial" w:cs="Arial"/>
          <w:color w:val="000000"/>
        </w:rPr>
        <w:t xml:space="preserve">The </w:t>
      </w:r>
      <w:r w:rsidRPr="001C2E15">
        <w:rPr>
          <w:rFonts w:ascii="Arial" w:hAnsi="Arial" w:cs="Arial"/>
          <w:color w:val="000000"/>
        </w:rPr>
        <w:t xml:space="preserve">Objectives of the walking group </w:t>
      </w:r>
      <w:r>
        <w:rPr>
          <w:rFonts w:ascii="Arial" w:hAnsi="Arial" w:cs="Arial"/>
          <w:color w:val="000000"/>
        </w:rPr>
        <w:t xml:space="preserve">are to increase activity, feel healthier, connect with other people, to have fun and </w:t>
      </w:r>
      <w:r w:rsidRPr="001C2E15">
        <w:rPr>
          <w:rFonts w:ascii="Arial" w:hAnsi="Arial" w:cs="Arial"/>
          <w:color w:val="000000"/>
        </w:rPr>
        <w:t>encourage a healthier, happier lifestyle.</w:t>
      </w:r>
    </w:p>
    <w:p w:rsidR="005E482D" w:rsidRPr="005E482D" w:rsidRDefault="005E482D" w:rsidP="006E4B83">
      <w:pPr>
        <w:pStyle w:val="Default"/>
        <w:rPr>
          <w:rFonts w:ascii="Arial" w:hAnsi="Arial" w:cs="Arial"/>
          <w:color w:val="auto"/>
          <w:sz w:val="22"/>
          <w:szCs w:val="22"/>
        </w:rPr>
      </w:pPr>
      <w:r w:rsidRPr="005E482D">
        <w:rPr>
          <w:rFonts w:ascii="Arial" w:hAnsi="Arial" w:cs="Arial"/>
          <w:color w:val="auto"/>
          <w:sz w:val="22"/>
          <w:szCs w:val="22"/>
        </w:rPr>
        <w:tab/>
      </w:r>
    </w:p>
    <w:p w:rsidR="00974B0B" w:rsidRPr="00D95F99" w:rsidRDefault="005E482D" w:rsidP="006E4B83">
      <w:pPr>
        <w:pStyle w:val="Default"/>
        <w:ind w:left="1134" w:hanging="567"/>
        <w:rPr>
          <w:rFonts w:ascii="Arial" w:hAnsi="Arial" w:cs="Arial"/>
          <w:b/>
          <w:color w:val="auto"/>
          <w:sz w:val="22"/>
          <w:szCs w:val="22"/>
        </w:rPr>
      </w:pPr>
      <w:r w:rsidRPr="00D95F99">
        <w:rPr>
          <w:rFonts w:ascii="Arial" w:hAnsi="Arial" w:cs="Arial"/>
          <w:b/>
          <w:color w:val="auto"/>
          <w:sz w:val="22"/>
          <w:szCs w:val="22"/>
        </w:rPr>
        <w:t>3.</w:t>
      </w:r>
      <w:r w:rsidR="00873CFD">
        <w:rPr>
          <w:rFonts w:ascii="Arial" w:hAnsi="Arial" w:cs="Arial"/>
          <w:b/>
          <w:color w:val="auto"/>
          <w:sz w:val="22"/>
          <w:szCs w:val="22"/>
        </w:rPr>
        <w:t>2</w:t>
      </w:r>
      <w:r w:rsidR="0062445D">
        <w:rPr>
          <w:rFonts w:ascii="Arial" w:hAnsi="Arial" w:cs="Arial"/>
          <w:b/>
          <w:color w:val="auto"/>
          <w:sz w:val="22"/>
          <w:szCs w:val="22"/>
        </w:rPr>
        <w:tab/>
      </w:r>
      <w:r w:rsidRPr="00D95F99">
        <w:rPr>
          <w:rFonts w:ascii="Arial" w:hAnsi="Arial" w:cs="Arial"/>
          <w:b/>
          <w:color w:val="auto"/>
          <w:sz w:val="22"/>
          <w:szCs w:val="22"/>
        </w:rPr>
        <w:t>Care Experienced Students</w:t>
      </w:r>
      <w:r w:rsidRPr="00D95F99">
        <w:rPr>
          <w:rFonts w:ascii="Arial" w:hAnsi="Arial" w:cs="Arial"/>
          <w:b/>
          <w:color w:val="auto"/>
          <w:sz w:val="22"/>
          <w:szCs w:val="22"/>
        </w:rPr>
        <w:tab/>
      </w:r>
    </w:p>
    <w:p w:rsidR="00974B0B" w:rsidRDefault="00974B0B" w:rsidP="006E4B83">
      <w:pPr>
        <w:pStyle w:val="Default"/>
        <w:rPr>
          <w:rFonts w:ascii="Arial" w:hAnsi="Arial" w:cs="Arial"/>
          <w:b/>
          <w:color w:val="auto"/>
          <w:sz w:val="22"/>
          <w:szCs w:val="22"/>
        </w:rPr>
      </w:pPr>
    </w:p>
    <w:p w:rsidR="00D95F99" w:rsidRPr="00AE4E2A" w:rsidRDefault="00D95F99" w:rsidP="006E4B83">
      <w:pPr>
        <w:spacing w:after="0" w:line="240" w:lineRule="auto"/>
        <w:ind w:left="1134"/>
        <w:rPr>
          <w:rFonts w:ascii="Arial" w:hAnsi="Arial" w:cs="Arial"/>
        </w:rPr>
      </w:pPr>
      <w:r w:rsidRPr="00E86947">
        <w:rPr>
          <w:rFonts w:ascii="Arial" w:hAnsi="Arial" w:cs="Arial"/>
          <w:color w:val="000000"/>
        </w:rPr>
        <w:t>The College has effective arrangement</w:t>
      </w:r>
      <w:r>
        <w:rPr>
          <w:rFonts w:ascii="Arial" w:hAnsi="Arial" w:cs="Arial"/>
          <w:color w:val="000000"/>
        </w:rPr>
        <w:t>s for Care Experienced Students</w:t>
      </w:r>
      <w:r w:rsidR="007A04B7">
        <w:rPr>
          <w:rFonts w:ascii="Arial" w:hAnsi="Arial" w:cs="Arial"/>
        </w:rPr>
        <w:t xml:space="preserve"> and these arrangements will continue to grow and develop</w:t>
      </w:r>
      <w:r w:rsidR="003C2E0D">
        <w:rPr>
          <w:rFonts w:ascii="Arial" w:hAnsi="Arial" w:cs="Arial"/>
        </w:rPr>
        <w:t xml:space="preserve">. </w:t>
      </w:r>
      <w:r w:rsidRPr="00AE4E2A">
        <w:rPr>
          <w:rFonts w:ascii="Arial" w:hAnsi="Arial" w:cs="Arial"/>
        </w:rPr>
        <w:t xml:space="preserve">The College is highly committed to meeting its responsibilities as a corporate parent as required by the Children and Young People (Scotland) Act 2014. </w:t>
      </w:r>
    </w:p>
    <w:p w:rsidR="00D95F99" w:rsidRDefault="00D95F99" w:rsidP="006E4B83">
      <w:pPr>
        <w:autoSpaceDE w:val="0"/>
        <w:autoSpaceDN w:val="0"/>
        <w:adjustRightInd w:val="0"/>
        <w:spacing w:after="0" w:line="240" w:lineRule="auto"/>
        <w:ind w:left="1134"/>
        <w:rPr>
          <w:rFonts w:ascii="Arial" w:hAnsi="Arial" w:cs="Arial"/>
          <w:color w:val="000000"/>
        </w:rPr>
      </w:pPr>
      <w:r w:rsidRPr="00E86947">
        <w:rPr>
          <w:rFonts w:ascii="Arial" w:hAnsi="Arial" w:cs="Arial"/>
          <w:color w:val="000000"/>
        </w:rPr>
        <w:t xml:space="preserve">The College application form contains a section where care experienced, and young carers, can self-identify. This early identification at application stage ensures that any support needs </w:t>
      </w:r>
      <w:proofErr w:type="gramStart"/>
      <w:r w:rsidRPr="00E86947">
        <w:rPr>
          <w:rFonts w:ascii="Arial" w:hAnsi="Arial" w:cs="Arial"/>
          <w:color w:val="000000"/>
        </w:rPr>
        <w:t>are i</w:t>
      </w:r>
      <w:r>
        <w:rPr>
          <w:rFonts w:ascii="Arial" w:hAnsi="Arial" w:cs="Arial"/>
          <w:color w:val="000000"/>
        </w:rPr>
        <w:t>dentified</w:t>
      </w:r>
      <w:proofErr w:type="gramEnd"/>
      <w:r>
        <w:rPr>
          <w:rFonts w:ascii="Arial" w:hAnsi="Arial" w:cs="Arial"/>
          <w:color w:val="000000"/>
        </w:rPr>
        <w:t xml:space="preserve"> as early as possible.</w:t>
      </w:r>
    </w:p>
    <w:p w:rsidR="006E4B83" w:rsidRPr="00E86947" w:rsidRDefault="006E4B83" w:rsidP="006E4B83">
      <w:pPr>
        <w:autoSpaceDE w:val="0"/>
        <w:autoSpaceDN w:val="0"/>
        <w:adjustRightInd w:val="0"/>
        <w:spacing w:after="0" w:line="240" w:lineRule="auto"/>
        <w:ind w:left="1134"/>
        <w:rPr>
          <w:rFonts w:ascii="Arial" w:hAnsi="Arial" w:cs="Arial"/>
          <w:color w:val="000000"/>
        </w:rPr>
      </w:pPr>
    </w:p>
    <w:p w:rsidR="00D95F99" w:rsidRDefault="00D95F99" w:rsidP="006E4B83">
      <w:pPr>
        <w:pStyle w:val="ListParagraph"/>
        <w:numPr>
          <w:ilvl w:val="0"/>
          <w:numId w:val="24"/>
        </w:numPr>
        <w:autoSpaceDE w:val="0"/>
        <w:autoSpaceDN w:val="0"/>
        <w:adjustRightInd w:val="0"/>
        <w:spacing w:after="0" w:line="240" w:lineRule="auto"/>
        <w:ind w:left="1418" w:hanging="284"/>
        <w:contextualSpacing w:val="0"/>
        <w:rPr>
          <w:rFonts w:ascii="Arial" w:hAnsi="Arial" w:cs="Arial"/>
          <w:color w:val="000000"/>
        </w:rPr>
      </w:pPr>
      <w:r>
        <w:rPr>
          <w:rFonts w:ascii="Arial" w:hAnsi="Arial" w:cs="Arial"/>
          <w:color w:val="000000"/>
        </w:rPr>
        <w:t>The Guidance team</w:t>
      </w:r>
      <w:r w:rsidRPr="00E86947">
        <w:rPr>
          <w:rFonts w:ascii="Arial" w:hAnsi="Arial" w:cs="Arial"/>
          <w:color w:val="000000"/>
        </w:rPr>
        <w:t xml:space="preserve"> </w:t>
      </w:r>
      <w:r>
        <w:rPr>
          <w:rFonts w:ascii="Arial" w:hAnsi="Arial" w:cs="Arial"/>
          <w:color w:val="000000"/>
        </w:rPr>
        <w:t xml:space="preserve">have personalised </w:t>
      </w:r>
      <w:proofErr w:type="gramStart"/>
      <w:r>
        <w:rPr>
          <w:rFonts w:ascii="Arial" w:hAnsi="Arial" w:cs="Arial"/>
          <w:color w:val="000000"/>
        </w:rPr>
        <w:t>leaflets which</w:t>
      </w:r>
      <w:proofErr w:type="gramEnd"/>
      <w:r>
        <w:rPr>
          <w:rFonts w:ascii="Arial" w:hAnsi="Arial" w:cs="Arial"/>
          <w:color w:val="000000"/>
        </w:rPr>
        <w:t xml:space="preserve"> are provided to all applicants from a Care Experience background</w:t>
      </w:r>
      <w:r w:rsidRPr="00E86947">
        <w:rPr>
          <w:rFonts w:ascii="Arial" w:hAnsi="Arial" w:cs="Arial"/>
          <w:color w:val="000000"/>
        </w:rPr>
        <w:t xml:space="preserve"> whi</w:t>
      </w:r>
      <w:r>
        <w:rPr>
          <w:rFonts w:ascii="Arial" w:hAnsi="Arial" w:cs="Arial"/>
          <w:color w:val="000000"/>
        </w:rPr>
        <w:t xml:space="preserve">ch includes the contact details </w:t>
      </w:r>
      <w:r w:rsidRPr="00E86947">
        <w:rPr>
          <w:rFonts w:ascii="Arial" w:hAnsi="Arial" w:cs="Arial"/>
          <w:color w:val="000000"/>
        </w:rPr>
        <w:t xml:space="preserve">of </w:t>
      </w:r>
      <w:r>
        <w:rPr>
          <w:rFonts w:ascii="Arial" w:hAnsi="Arial" w:cs="Arial"/>
          <w:color w:val="000000"/>
        </w:rPr>
        <w:t>their assigned Guidance Adviser and lists out all of the support that can be provided.</w:t>
      </w:r>
    </w:p>
    <w:p w:rsidR="00D95F99" w:rsidRDefault="00D95F99" w:rsidP="006E4B83">
      <w:pPr>
        <w:pStyle w:val="ListParagraph"/>
        <w:numPr>
          <w:ilvl w:val="0"/>
          <w:numId w:val="24"/>
        </w:numPr>
        <w:autoSpaceDE w:val="0"/>
        <w:autoSpaceDN w:val="0"/>
        <w:adjustRightInd w:val="0"/>
        <w:spacing w:after="0" w:line="240" w:lineRule="auto"/>
        <w:ind w:left="1418" w:hanging="284"/>
        <w:contextualSpacing w:val="0"/>
        <w:rPr>
          <w:rFonts w:ascii="Arial" w:hAnsi="Arial" w:cs="Arial"/>
          <w:color w:val="000000"/>
        </w:rPr>
      </w:pPr>
      <w:r>
        <w:rPr>
          <w:rFonts w:ascii="Arial" w:hAnsi="Arial" w:cs="Arial"/>
          <w:color w:val="000000"/>
        </w:rPr>
        <w:t>Guidance Advisers work closely with named Schools to meet care experience applicants and work with them from School for a smoother transition to College. This often includes early visits to College.</w:t>
      </w:r>
    </w:p>
    <w:p w:rsidR="00D95F99" w:rsidRPr="00E86947" w:rsidRDefault="00D95F99" w:rsidP="006E4B83">
      <w:pPr>
        <w:pStyle w:val="ListParagraph"/>
        <w:numPr>
          <w:ilvl w:val="0"/>
          <w:numId w:val="24"/>
        </w:numPr>
        <w:autoSpaceDE w:val="0"/>
        <w:autoSpaceDN w:val="0"/>
        <w:adjustRightInd w:val="0"/>
        <w:spacing w:after="0" w:line="240" w:lineRule="auto"/>
        <w:ind w:left="1418" w:hanging="284"/>
        <w:contextualSpacing w:val="0"/>
        <w:rPr>
          <w:rFonts w:ascii="Arial" w:hAnsi="Arial" w:cs="Arial"/>
          <w:color w:val="000000"/>
        </w:rPr>
      </w:pPr>
      <w:r>
        <w:rPr>
          <w:rFonts w:ascii="Arial" w:hAnsi="Arial" w:cs="Arial"/>
          <w:color w:val="000000"/>
        </w:rPr>
        <w:lastRenderedPageBreak/>
        <w:t xml:space="preserve">Once enrolled, Guidance Advisers will continue to communicate with their own caseload of </w:t>
      </w:r>
      <w:proofErr w:type="gramStart"/>
      <w:r>
        <w:rPr>
          <w:rFonts w:ascii="Arial" w:hAnsi="Arial" w:cs="Arial"/>
          <w:color w:val="000000"/>
        </w:rPr>
        <w:t>care experienced</w:t>
      </w:r>
      <w:proofErr w:type="gramEnd"/>
      <w:r>
        <w:rPr>
          <w:rFonts w:ascii="Arial" w:hAnsi="Arial" w:cs="Arial"/>
          <w:color w:val="000000"/>
        </w:rPr>
        <w:t xml:space="preserve"> students at key times of year as well as communicate with the relevant academic staff and support teams.</w:t>
      </w:r>
    </w:p>
    <w:p w:rsidR="00D95F99" w:rsidRPr="00E86947" w:rsidRDefault="00D95F99" w:rsidP="006E4B83">
      <w:pPr>
        <w:pStyle w:val="ListParagraph"/>
        <w:numPr>
          <w:ilvl w:val="0"/>
          <w:numId w:val="24"/>
        </w:numPr>
        <w:autoSpaceDE w:val="0"/>
        <w:autoSpaceDN w:val="0"/>
        <w:adjustRightInd w:val="0"/>
        <w:spacing w:after="0" w:line="240" w:lineRule="auto"/>
        <w:ind w:left="1418" w:hanging="284"/>
        <w:contextualSpacing w:val="0"/>
        <w:rPr>
          <w:rFonts w:ascii="Arial" w:hAnsi="Arial" w:cs="Arial"/>
          <w:color w:val="000000"/>
        </w:rPr>
      </w:pPr>
      <w:r w:rsidRPr="00E86947">
        <w:rPr>
          <w:rFonts w:ascii="Arial" w:hAnsi="Arial" w:cs="Arial"/>
          <w:color w:val="000000"/>
        </w:rPr>
        <w:t xml:space="preserve">The </w:t>
      </w:r>
      <w:r>
        <w:rPr>
          <w:rFonts w:ascii="Arial" w:hAnsi="Arial" w:cs="Arial"/>
          <w:color w:val="000000"/>
        </w:rPr>
        <w:t>Attendance Advisers</w:t>
      </w:r>
      <w:r w:rsidRPr="00E86947">
        <w:rPr>
          <w:rFonts w:ascii="Arial" w:hAnsi="Arial" w:cs="Arial"/>
          <w:color w:val="000000"/>
        </w:rPr>
        <w:t xml:space="preserve"> </w:t>
      </w:r>
      <w:r>
        <w:rPr>
          <w:rFonts w:ascii="Arial" w:hAnsi="Arial" w:cs="Arial"/>
          <w:color w:val="000000"/>
        </w:rPr>
        <w:t xml:space="preserve">will </w:t>
      </w:r>
      <w:r w:rsidRPr="00E86947">
        <w:rPr>
          <w:rFonts w:ascii="Arial" w:hAnsi="Arial" w:cs="Arial"/>
          <w:color w:val="000000"/>
        </w:rPr>
        <w:t xml:space="preserve">monitor attendance, wellbeing and progression of our </w:t>
      </w:r>
      <w:proofErr w:type="gramStart"/>
      <w:r w:rsidRPr="00E86947">
        <w:rPr>
          <w:rFonts w:ascii="Arial" w:hAnsi="Arial" w:cs="Arial"/>
          <w:color w:val="000000"/>
        </w:rPr>
        <w:t>care experienced</w:t>
      </w:r>
      <w:proofErr w:type="gramEnd"/>
      <w:r w:rsidRPr="00E86947">
        <w:rPr>
          <w:rFonts w:ascii="Arial" w:hAnsi="Arial" w:cs="Arial"/>
          <w:color w:val="000000"/>
        </w:rPr>
        <w:t xml:space="preserve"> students. A holistic approach </w:t>
      </w:r>
      <w:proofErr w:type="gramStart"/>
      <w:r w:rsidRPr="00E86947">
        <w:rPr>
          <w:rFonts w:ascii="Arial" w:hAnsi="Arial" w:cs="Arial"/>
          <w:color w:val="000000"/>
        </w:rPr>
        <w:t>is implemented</w:t>
      </w:r>
      <w:proofErr w:type="gramEnd"/>
      <w:r w:rsidRPr="00E86947">
        <w:rPr>
          <w:rFonts w:ascii="Arial" w:hAnsi="Arial" w:cs="Arial"/>
          <w:color w:val="000000"/>
        </w:rPr>
        <w:t xml:space="preserve"> across college in the implementation of interventions to support their educational journey</w:t>
      </w:r>
      <w:r>
        <w:rPr>
          <w:rFonts w:ascii="Arial" w:hAnsi="Arial" w:cs="Arial"/>
          <w:color w:val="000000"/>
        </w:rPr>
        <w:t>. Attendance Advisers work collaboratively with Academic staff and Guidance staff.</w:t>
      </w:r>
    </w:p>
    <w:p w:rsidR="00D95F99" w:rsidRPr="00E86947" w:rsidRDefault="00D95F99" w:rsidP="006E4B83">
      <w:pPr>
        <w:pStyle w:val="ListParagraph"/>
        <w:numPr>
          <w:ilvl w:val="0"/>
          <w:numId w:val="23"/>
        </w:numPr>
        <w:autoSpaceDE w:val="0"/>
        <w:autoSpaceDN w:val="0"/>
        <w:adjustRightInd w:val="0"/>
        <w:spacing w:after="0" w:line="240" w:lineRule="auto"/>
        <w:ind w:left="1418" w:hanging="284"/>
        <w:contextualSpacing w:val="0"/>
        <w:rPr>
          <w:rFonts w:ascii="Arial" w:hAnsi="Arial" w:cs="Arial"/>
          <w:color w:val="000000"/>
        </w:rPr>
      </w:pPr>
      <w:r>
        <w:rPr>
          <w:rFonts w:ascii="Arial" w:hAnsi="Arial" w:cs="Arial"/>
          <w:color w:val="000000"/>
        </w:rPr>
        <w:t>The Guidance team are represented on the Fife College Corporate Parenting group and as such collaborate</w:t>
      </w:r>
      <w:r w:rsidRPr="00E86947">
        <w:rPr>
          <w:rFonts w:ascii="Arial" w:hAnsi="Arial" w:cs="Arial"/>
          <w:color w:val="000000"/>
        </w:rPr>
        <w:t xml:space="preserve"> with a range of other corporate parents to include Schools, local universities; </w:t>
      </w:r>
      <w:r w:rsidR="00BC4A0C" w:rsidRPr="00E86947">
        <w:rPr>
          <w:rFonts w:ascii="Arial" w:hAnsi="Arial" w:cs="Arial"/>
          <w:color w:val="000000"/>
        </w:rPr>
        <w:t>Who Cares</w:t>
      </w:r>
      <w:r w:rsidRPr="00E86947">
        <w:rPr>
          <w:rFonts w:ascii="Arial" w:hAnsi="Arial" w:cs="Arial"/>
          <w:color w:val="000000"/>
        </w:rPr>
        <w:t xml:space="preserve">? Scotland; CELCIS; </w:t>
      </w:r>
      <w:proofErr w:type="spellStart"/>
      <w:r w:rsidRPr="00E86947">
        <w:rPr>
          <w:rFonts w:ascii="Arial" w:hAnsi="Arial" w:cs="Arial"/>
          <w:color w:val="000000"/>
        </w:rPr>
        <w:t>Throughcare</w:t>
      </w:r>
      <w:proofErr w:type="spellEnd"/>
      <w:r w:rsidRPr="00E86947">
        <w:rPr>
          <w:rFonts w:ascii="Arial" w:hAnsi="Arial" w:cs="Arial"/>
          <w:color w:val="000000"/>
        </w:rPr>
        <w:t xml:space="preserve"> and Aftercare teams and Social Work services</w:t>
      </w:r>
      <w:r>
        <w:rPr>
          <w:rFonts w:ascii="Arial" w:hAnsi="Arial" w:cs="Arial"/>
          <w:color w:val="000000"/>
        </w:rPr>
        <w:t>.</w:t>
      </w:r>
      <w:r w:rsidR="009C4F60">
        <w:rPr>
          <w:rFonts w:ascii="Arial" w:hAnsi="Arial" w:cs="Arial"/>
          <w:color w:val="000000"/>
        </w:rPr>
        <w:t xml:space="preserve"> </w:t>
      </w:r>
    </w:p>
    <w:p w:rsidR="00D95F99" w:rsidRPr="00E86947" w:rsidRDefault="00D95F99" w:rsidP="006E4B83">
      <w:pPr>
        <w:pStyle w:val="ListParagraph"/>
        <w:numPr>
          <w:ilvl w:val="0"/>
          <w:numId w:val="23"/>
        </w:numPr>
        <w:autoSpaceDE w:val="0"/>
        <w:autoSpaceDN w:val="0"/>
        <w:adjustRightInd w:val="0"/>
        <w:spacing w:after="0" w:line="240" w:lineRule="auto"/>
        <w:ind w:left="1418" w:hanging="284"/>
        <w:contextualSpacing w:val="0"/>
        <w:rPr>
          <w:rFonts w:ascii="Arial" w:hAnsi="Arial" w:cs="Arial"/>
          <w:color w:val="000000"/>
        </w:rPr>
      </w:pPr>
      <w:r w:rsidRPr="00E86947">
        <w:rPr>
          <w:rFonts w:ascii="Arial" w:hAnsi="Arial" w:cs="Arial"/>
          <w:color w:val="000000"/>
        </w:rPr>
        <w:t xml:space="preserve">The </w:t>
      </w:r>
      <w:r>
        <w:rPr>
          <w:rFonts w:ascii="Arial" w:hAnsi="Arial" w:cs="Arial"/>
          <w:color w:val="000000"/>
        </w:rPr>
        <w:t>Guidance team have developed a Corporate Parenting Guide in conjunction with the Corporate Parenting group that deta</w:t>
      </w:r>
      <w:r w:rsidR="00FE2C00">
        <w:rPr>
          <w:rFonts w:ascii="Arial" w:hAnsi="Arial" w:cs="Arial"/>
          <w:color w:val="000000"/>
        </w:rPr>
        <w:t>ils the role of Fife College as</w:t>
      </w:r>
      <w:r>
        <w:rPr>
          <w:rFonts w:ascii="Arial" w:hAnsi="Arial" w:cs="Arial"/>
          <w:color w:val="000000"/>
        </w:rPr>
        <w:t xml:space="preserve"> a corporate parent and the subsequent support available. </w:t>
      </w:r>
    </w:p>
    <w:p w:rsidR="0036439B" w:rsidRDefault="00D95F99" w:rsidP="006E4B83">
      <w:pPr>
        <w:pStyle w:val="ListParagraph"/>
        <w:numPr>
          <w:ilvl w:val="0"/>
          <w:numId w:val="23"/>
        </w:numPr>
        <w:autoSpaceDE w:val="0"/>
        <w:autoSpaceDN w:val="0"/>
        <w:adjustRightInd w:val="0"/>
        <w:spacing w:after="0" w:line="240" w:lineRule="auto"/>
        <w:ind w:left="1418" w:hanging="284"/>
        <w:contextualSpacing w:val="0"/>
        <w:rPr>
          <w:rFonts w:ascii="Arial" w:hAnsi="Arial" w:cs="Arial"/>
          <w:color w:val="000000"/>
        </w:rPr>
      </w:pPr>
      <w:r w:rsidRPr="00E86947">
        <w:rPr>
          <w:rFonts w:ascii="Arial" w:hAnsi="Arial" w:cs="Arial"/>
          <w:color w:val="000000"/>
        </w:rPr>
        <w:t>The College will strive to improve the positive destinations f</w:t>
      </w:r>
      <w:r w:rsidR="0036439B">
        <w:rPr>
          <w:rFonts w:ascii="Arial" w:hAnsi="Arial" w:cs="Arial"/>
          <w:color w:val="000000"/>
        </w:rPr>
        <w:t xml:space="preserve">or all </w:t>
      </w:r>
      <w:proofErr w:type="gramStart"/>
      <w:r w:rsidR="0036439B">
        <w:rPr>
          <w:rFonts w:ascii="Arial" w:hAnsi="Arial" w:cs="Arial"/>
          <w:color w:val="000000"/>
        </w:rPr>
        <w:t>care experienced</w:t>
      </w:r>
      <w:proofErr w:type="gramEnd"/>
      <w:r w:rsidR="0036439B">
        <w:rPr>
          <w:rFonts w:ascii="Arial" w:hAnsi="Arial" w:cs="Arial"/>
          <w:color w:val="000000"/>
        </w:rPr>
        <w:t xml:space="preserve"> learners.</w:t>
      </w:r>
    </w:p>
    <w:p w:rsidR="00E4212A" w:rsidRPr="0062445D" w:rsidRDefault="00E4212A" w:rsidP="0062445D">
      <w:pPr>
        <w:autoSpaceDE w:val="0"/>
        <w:autoSpaceDN w:val="0"/>
        <w:adjustRightInd w:val="0"/>
        <w:spacing w:after="0" w:line="240" w:lineRule="auto"/>
        <w:rPr>
          <w:rFonts w:ascii="Arial" w:hAnsi="Arial" w:cs="Arial"/>
          <w:color w:val="000000"/>
        </w:rPr>
      </w:pPr>
    </w:p>
    <w:p w:rsidR="009727FF" w:rsidRPr="009727FF" w:rsidRDefault="009727FF" w:rsidP="0062445D">
      <w:pPr>
        <w:autoSpaceDE w:val="0"/>
        <w:autoSpaceDN w:val="0"/>
        <w:adjustRightInd w:val="0"/>
        <w:spacing w:after="0" w:line="240" w:lineRule="auto"/>
        <w:ind w:left="1134" w:hanging="567"/>
        <w:rPr>
          <w:rFonts w:ascii="Arial" w:hAnsi="Arial" w:cs="Arial"/>
          <w:b/>
          <w:color w:val="000000"/>
        </w:rPr>
      </w:pPr>
      <w:r w:rsidRPr="009727FF">
        <w:rPr>
          <w:rFonts w:ascii="Arial" w:hAnsi="Arial" w:cs="Arial"/>
          <w:b/>
          <w:color w:val="000000"/>
        </w:rPr>
        <w:t>3.</w:t>
      </w:r>
      <w:r w:rsidR="00873CFD">
        <w:rPr>
          <w:rFonts w:ascii="Arial" w:hAnsi="Arial" w:cs="Arial"/>
          <w:b/>
          <w:color w:val="000000"/>
        </w:rPr>
        <w:t>3</w:t>
      </w:r>
      <w:r w:rsidR="0062445D">
        <w:rPr>
          <w:rFonts w:ascii="Arial" w:hAnsi="Arial" w:cs="Arial"/>
          <w:b/>
          <w:color w:val="000000"/>
        </w:rPr>
        <w:tab/>
      </w:r>
      <w:r w:rsidRPr="009727FF">
        <w:rPr>
          <w:rFonts w:ascii="Arial" w:hAnsi="Arial" w:cs="Arial"/>
          <w:b/>
          <w:color w:val="000000"/>
        </w:rPr>
        <w:t>Student Carers</w:t>
      </w:r>
    </w:p>
    <w:p w:rsidR="0062445D" w:rsidRDefault="0062445D" w:rsidP="0062445D">
      <w:pPr>
        <w:autoSpaceDE w:val="0"/>
        <w:autoSpaceDN w:val="0"/>
        <w:adjustRightInd w:val="0"/>
        <w:spacing w:after="0" w:line="240" w:lineRule="auto"/>
        <w:ind w:left="1134"/>
        <w:jc w:val="both"/>
        <w:rPr>
          <w:rFonts w:ascii="Arial" w:hAnsi="Arial" w:cs="Arial"/>
          <w:color w:val="000000"/>
        </w:rPr>
      </w:pPr>
    </w:p>
    <w:p w:rsidR="00A6268C" w:rsidRDefault="009A167C" w:rsidP="006E4B83">
      <w:pPr>
        <w:autoSpaceDE w:val="0"/>
        <w:autoSpaceDN w:val="0"/>
        <w:adjustRightInd w:val="0"/>
        <w:spacing w:after="0" w:line="240" w:lineRule="auto"/>
        <w:ind w:left="1134"/>
        <w:jc w:val="both"/>
        <w:rPr>
          <w:rFonts w:ascii="Arial" w:hAnsi="Arial" w:cs="Arial"/>
          <w:color w:val="000000"/>
        </w:rPr>
      </w:pPr>
      <w:r w:rsidRPr="009A167C">
        <w:rPr>
          <w:rFonts w:ascii="Arial" w:hAnsi="Arial" w:cs="Arial"/>
          <w:color w:val="000000"/>
        </w:rPr>
        <w:t>Fife College, in partnership with Carers Trust Scotland, are working to improve the support in place for studen</w:t>
      </w:r>
      <w:r w:rsidR="00A6268C">
        <w:rPr>
          <w:rFonts w:ascii="Arial" w:hAnsi="Arial" w:cs="Arial"/>
          <w:color w:val="000000"/>
        </w:rPr>
        <w:t>ts with caring responsibilities</w:t>
      </w:r>
    </w:p>
    <w:p w:rsidR="009C4F60" w:rsidRDefault="009C4F60" w:rsidP="006E4B83">
      <w:pPr>
        <w:autoSpaceDE w:val="0"/>
        <w:autoSpaceDN w:val="0"/>
        <w:adjustRightInd w:val="0"/>
        <w:spacing w:after="0" w:line="240" w:lineRule="auto"/>
        <w:ind w:left="1134"/>
        <w:jc w:val="both"/>
        <w:rPr>
          <w:rFonts w:ascii="Arial" w:hAnsi="Arial" w:cs="Arial"/>
          <w:color w:val="000000"/>
        </w:rPr>
      </w:pPr>
    </w:p>
    <w:p w:rsidR="009A167C" w:rsidRPr="009A167C" w:rsidRDefault="009A167C" w:rsidP="006E4B83">
      <w:pPr>
        <w:autoSpaceDE w:val="0"/>
        <w:autoSpaceDN w:val="0"/>
        <w:adjustRightInd w:val="0"/>
        <w:spacing w:after="0" w:line="240" w:lineRule="auto"/>
        <w:ind w:left="1134"/>
        <w:jc w:val="both"/>
        <w:rPr>
          <w:rFonts w:ascii="Arial" w:hAnsi="Arial" w:cs="Arial"/>
          <w:color w:val="000000"/>
        </w:rPr>
      </w:pPr>
      <w:r>
        <w:rPr>
          <w:rFonts w:ascii="Arial" w:hAnsi="Arial" w:cs="Arial"/>
          <w:color w:val="000000"/>
        </w:rPr>
        <w:t>In February 2019,</w:t>
      </w:r>
      <w:r w:rsidRPr="009A167C">
        <w:rPr>
          <w:rFonts w:ascii="Arial" w:hAnsi="Arial" w:cs="Arial"/>
          <w:color w:val="000000"/>
        </w:rPr>
        <w:t xml:space="preserve"> Fife College Guidance</w:t>
      </w:r>
      <w:r>
        <w:rPr>
          <w:rFonts w:ascii="Arial" w:hAnsi="Arial" w:cs="Arial"/>
          <w:color w:val="000000"/>
        </w:rPr>
        <w:t xml:space="preserve"> Team</w:t>
      </w:r>
      <w:r w:rsidRPr="009A167C">
        <w:rPr>
          <w:rFonts w:ascii="Arial" w:hAnsi="Arial" w:cs="Arial"/>
          <w:color w:val="000000"/>
        </w:rPr>
        <w:t xml:space="preserve"> </w:t>
      </w:r>
      <w:r>
        <w:rPr>
          <w:rFonts w:ascii="Arial" w:hAnsi="Arial" w:cs="Arial"/>
          <w:color w:val="000000"/>
        </w:rPr>
        <w:t>signed up</w:t>
      </w:r>
      <w:r w:rsidRPr="009A167C">
        <w:rPr>
          <w:rFonts w:ascii="Arial" w:hAnsi="Arial" w:cs="Arial"/>
          <w:color w:val="000000"/>
        </w:rPr>
        <w:t xml:space="preserve"> to the Carers Trust Scotland Going Further project and so have committed to achieving the Going Further award criteria and fulfil the following three principles;</w:t>
      </w:r>
    </w:p>
    <w:p w:rsidR="009A167C" w:rsidRPr="009A167C" w:rsidRDefault="009A167C" w:rsidP="006E4B83">
      <w:pPr>
        <w:autoSpaceDE w:val="0"/>
        <w:autoSpaceDN w:val="0"/>
        <w:adjustRightInd w:val="0"/>
        <w:spacing w:after="0" w:line="240" w:lineRule="auto"/>
        <w:ind w:left="1134"/>
        <w:rPr>
          <w:rFonts w:ascii="Arial" w:hAnsi="Arial" w:cs="Arial"/>
          <w:color w:val="000000"/>
        </w:rPr>
      </w:pPr>
    </w:p>
    <w:p w:rsidR="009A167C" w:rsidRPr="0062445D" w:rsidRDefault="009A167C" w:rsidP="006E4B83">
      <w:pPr>
        <w:pStyle w:val="ListParagraph"/>
        <w:numPr>
          <w:ilvl w:val="1"/>
          <w:numId w:val="20"/>
        </w:numPr>
        <w:autoSpaceDE w:val="0"/>
        <w:autoSpaceDN w:val="0"/>
        <w:adjustRightInd w:val="0"/>
        <w:spacing w:after="0" w:line="240" w:lineRule="auto"/>
        <w:ind w:left="1418" w:hanging="284"/>
        <w:rPr>
          <w:rFonts w:ascii="Arial" w:hAnsi="Arial" w:cs="Arial"/>
          <w:color w:val="000000"/>
        </w:rPr>
      </w:pPr>
      <w:r w:rsidRPr="0062445D">
        <w:rPr>
          <w:rFonts w:ascii="Arial" w:hAnsi="Arial" w:cs="Arial"/>
          <w:color w:val="000000"/>
        </w:rPr>
        <w:t>Identify</w:t>
      </w:r>
    </w:p>
    <w:p w:rsidR="009A167C" w:rsidRPr="0062445D" w:rsidRDefault="009A167C" w:rsidP="006E4B83">
      <w:pPr>
        <w:pStyle w:val="ListParagraph"/>
        <w:numPr>
          <w:ilvl w:val="1"/>
          <w:numId w:val="20"/>
        </w:numPr>
        <w:autoSpaceDE w:val="0"/>
        <w:autoSpaceDN w:val="0"/>
        <w:adjustRightInd w:val="0"/>
        <w:spacing w:after="0" w:line="240" w:lineRule="auto"/>
        <w:ind w:left="1418" w:hanging="284"/>
        <w:rPr>
          <w:rFonts w:ascii="Arial" w:hAnsi="Arial" w:cs="Arial"/>
          <w:color w:val="000000"/>
        </w:rPr>
      </w:pPr>
      <w:r w:rsidRPr="0062445D">
        <w:rPr>
          <w:rFonts w:ascii="Arial" w:hAnsi="Arial" w:cs="Arial"/>
          <w:color w:val="000000"/>
        </w:rPr>
        <w:t>Support</w:t>
      </w:r>
    </w:p>
    <w:p w:rsidR="009A167C" w:rsidRPr="0062445D" w:rsidRDefault="009A167C" w:rsidP="006E4B83">
      <w:pPr>
        <w:pStyle w:val="ListParagraph"/>
        <w:numPr>
          <w:ilvl w:val="1"/>
          <w:numId w:val="20"/>
        </w:numPr>
        <w:autoSpaceDE w:val="0"/>
        <w:autoSpaceDN w:val="0"/>
        <w:adjustRightInd w:val="0"/>
        <w:spacing w:after="0" w:line="240" w:lineRule="auto"/>
        <w:ind w:left="1418" w:hanging="284"/>
        <w:rPr>
          <w:rFonts w:ascii="Arial" w:hAnsi="Arial" w:cs="Arial"/>
          <w:color w:val="000000"/>
        </w:rPr>
      </w:pPr>
      <w:r w:rsidRPr="0062445D">
        <w:rPr>
          <w:rFonts w:ascii="Arial" w:hAnsi="Arial" w:cs="Arial"/>
          <w:color w:val="000000"/>
        </w:rPr>
        <w:t>Report</w:t>
      </w:r>
    </w:p>
    <w:p w:rsidR="009A167C" w:rsidRPr="009A167C" w:rsidRDefault="009A167C" w:rsidP="006E4B83">
      <w:pPr>
        <w:autoSpaceDE w:val="0"/>
        <w:autoSpaceDN w:val="0"/>
        <w:adjustRightInd w:val="0"/>
        <w:spacing w:after="0" w:line="240" w:lineRule="auto"/>
        <w:rPr>
          <w:rFonts w:ascii="Arial" w:hAnsi="Arial" w:cs="Arial"/>
          <w:color w:val="000000"/>
        </w:rPr>
      </w:pPr>
    </w:p>
    <w:p w:rsidR="009A167C" w:rsidRPr="009A167C" w:rsidRDefault="009A167C" w:rsidP="006E4B83">
      <w:pPr>
        <w:autoSpaceDE w:val="0"/>
        <w:autoSpaceDN w:val="0"/>
        <w:adjustRightInd w:val="0"/>
        <w:spacing w:after="0" w:line="240" w:lineRule="auto"/>
        <w:ind w:left="1134"/>
        <w:rPr>
          <w:rFonts w:ascii="Arial" w:hAnsi="Arial" w:cs="Arial"/>
          <w:color w:val="000000"/>
        </w:rPr>
      </w:pPr>
      <w:r w:rsidRPr="009A167C">
        <w:rPr>
          <w:rFonts w:ascii="Arial" w:hAnsi="Arial" w:cs="Arial"/>
          <w:color w:val="000000"/>
        </w:rPr>
        <w:t xml:space="preserve">Extensive work will take place </w:t>
      </w:r>
      <w:r>
        <w:rPr>
          <w:rFonts w:ascii="Arial" w:hAnsi="Arial" w:cs="Arial"/>
          <w:color w:val="000000"/>
        </w:rPr>
        <w:t xml:space="preserve">to </w:t>
      </w:r>
      <w:r w:rsidRPr="009A167C">
        <w:rPr>
          <w:rFonts w:ascii="Arial" w:hAnsi="Arial" w:cs="Arial"/>
          <w:color w:val="000000"/>
        </w:rPr>
        <w:t xml:space="preserve">ensure that Fife College is sending a positive message to all of their student Carers that they </w:t>
      </w:r>
      <w:proofErr w:type="gramStart"/>
      <w:r w:rsidRPr="009A167C">
        <w:rPr>
          <w:rFonts w:ascii="Arial" w:hAnsi="Arial" w:cs="Arial"/>
          <w:color w:val="000000"/>
        </w:rPr>
        <w:t>will be supported</w:t>
      </w:r>
      <w:proofErr w:type="gramEnd"/>
      <w:r w:rsidRPr="009A167C">
        <w:rPr>
          <w:rFonts w:ascii="Arial" w:hAnsi="Arial" w:cs="Arial"/>
          <w:color w:val="000000"/>
        </w:rPr>
        <w:t xml:space="preserve"> fully and given equal and fair opportunities to succeed in their chosen course.</w:t>
      </w:r>
    </w:p>
    <w:p w:rsidR="009C4F60" w:rsidRDefault="009C4F60" w:rsidP="006E4B83">
      <w:pPr>
        <w:autoSpaceDE w:val="0"/>
        <w:autoSpaceDN w:val="0"/>
        <w:adjustRightInd w:val="0"/>
        <w:spacing w:after="0" w:line="240" w:lineRule="auto"/>
        <w:ind w:left="1134"/>
        <w:rPr>
          <w:rFonts w:ascii="Arial" w:hAnsi="Arial" w:cs="Arial"/>
          <w:color w:val="000000"/>
        </w:rPr>
      </w:pPr>
    </w:p>
    <w:p w:rsidR="009727FF" w:rsidRDefault="009A167C" w:rsidP="006E4B83">
      <w:pPr>
        <w:autoSpaceDE w:val="0"/>
        <w:autoSpaceDN w:val="0"/>
        <w:adjustRightInd w:val="0"/>
        <w:spacing w:after="0" w:line="240" w:lineRule="auto"/>
        <w:ind w:left="1134"/>
        <w:rPr>
          <w:rFonts w:ascii="Arial" w:hAnsi="Arial" w:cs="Arial"/>
          <w:color w:val="000000"/>
        </w:rPr>
      </w:pPr>
      <w:r w:rsidRPr="009A167C">
        <w:rPr>
          <w:rFonts w:ascii="Arial" w:hAnsi="Arial" w:cs="Arial"/>
          <w:color w:val="000000"/>
        </w:rPr>
        <w:t>As part of this proces</w:t>
      </w:r>
      <w:r w:rsidR="002E4BD6">
        <w:rPr>
          <w:rFonts w:ascii="Arial" w:hAnsi="Arial" w:cs="Arial"/>
          <w:color w:val="000000"/>
        </w:rPr>
        <w:t>s, a Student Carers Policy has been in place since</w:t>
      </w:r>
      <w:r w:rsidRPr="009A167C">
        <w:rPr>
          <w:rFonts w:ascii="Arial" w:hAnsi="Arial" w:cs="Arial"/>
          <w:color w:val="000000"/>
        </w:rPr>
        <w:t xml:space="preserve"> August 2019.</w:t>
      </w:r>
    </w:p>
    <w:p w:rsidR="004B5A0D" w:rsidRDefault="004B5A0D" w:rsidP="006E4B83">
      <w:pPr>
        <w:pStyle w:val="Default"/>
        <w:ind w:left="1134"/>
        <w:rPr>
          <w:rFonts w:ascii="Arial" w:hAnsi="Arial" w:cs="Arial"/>
          <w:sz w:val="22"/>
          <w:szCs w:val="22"/>
        </w:rPr>
      </w:pPr>
    </w:p>
    <w:p w:rsidR="00E604FB" w:rsidRDefault="00E403AC" w:rsidP="006E4B83">
      <w:pPr>
        <w:pStyle w:val="Default"/>
        <w:ind w:left="1134" w:hanging="567"/>
        <w:rPr>
          <w:rFonts w:ascii="Arial" w:hAnsi="Arial" w:cs="Arial"/>
          <w:b/>
          <w:color w:val="auto"/>
          <w:sz w:val="22"/>
          <w:szCs w:val="22"/>
        </w:rPr>
      </w:pPr>
      <w:r>
        <w:rPr>
          <w:rFonts w:ascii="Arial" w:hAnsi="Arial" w:cs="Arial"/>
          <w:b/>
          <w:color w:val="auto"/>
          <w:sz w:val="22"/>
          <w:szCs w:val="22"/>
        </w:rPr>
        <w:t>3.</w:t>
      </w:r>
      <w:r w:rsidR="00873CFD">
        <w:rPr>
          <w:rFonts w:ascii="Arial" w:hAnsi="Arial" w:cs="Arial"/>
          <w:b/>
          <w:color w:val="auto"/>
          <w:sz w:val="22"/>
          <w:szCs w:val="22"/>
        </w:rPr>
        <w:t>4</w:t>
      </w:r>
      <w:r w:rsidR="0062445D">
        <w:rPr>
          <w:rFonts w:ascii="Arial" w:hAnsi="Arial" w:cs="Arial"/>
          <w:b/>
          <w:color w:val="auto"/>
          <w:sz w:val="22"/>
          <w:szCs w:val="22"/>
        </w:rPr>
        <w:tab/>
      </w:r>
      <w:r>
        <w:rPr>
          <w:rFonts w:ascii="Arial" w:hAnsi="Arial" w:cs="Arial"/>
          <w:b/>
          <w:color w:val="auto"/>
          <w:sz w:val="22"/>
          <w:szCs w:val="22"/>
        </w:rPr>
        <w:t>Student Funding</w:t>
      </w:r>
    </w:p>
    <w:p w:rsidR="00E403AC" w:rsidRPr="004B5A0D" w:rsidRDefault="00E403AC" w:rsidP="006E4B83">
      <w:pPr>
        <w:pStyle w:val="Default"/>
        <w:rPr>
          <w:rFonts w:ascii="Arial" w:hAnsi="Arial" w:cs="Arial"/>
          <w:color w:val="auto"/>
          <w:sz w:val="22"/>
          <w:szCs w:val="22"/>
        </w:rPr>
      </w:pPr>
    </w:p>
    <w:p w:rsidR="00E4212A" w:rsidRPr="0062445D" w:rsidRDefault="00E4212A" w:rsidP="006E4B83">
      <w:pPr>
        <w:pStyle w:val="Default"/>
        <w:ind w:left="1134"/>
        <w:rPr>
          <w:rFonts w:ascii="Arial" w:hAnsi="Arial" w:cs="Arial"/>
          <w:color w:val="auto"/>
          <w:sz w:val="22"/>
          <w:szCs w:val="22"/>
        </w:rPr>
      </w:pPr>
      <w:r w:rsidRPr="0062445D">
        <w:rPr>
          <w:rFonts w:ascii="Arial" w:hAnsi="Arial" w:cs="Arial"/>
          <w:color w:val="auto"/>
          <w:sz w:val="22"/>
          <w:szCs w:val="22"/>
        </w:rPr>
        <w:t xml:space="preserve">Fife College Student Funding Team offers financial support to </w:t>
      </w:r>
      <w:proofErr w:type="gramStart"/>
      <w:r w:rsidRPr="0062445D">
        <w:rPr>
          <w:rFonts w:ascii="Arial" w:hAnsi="Arial" w:cs="Arial"/>
          <w:color w:val="auto"/>
          <w:sz w:val="22"/>
          <w:szCs w:val="22"/>
        </w:rPr>
        <w:t>those students who are eligible</w:t>
      </w:r>
      <w:proofErr w:type="gramEnd"/>
      <w:r w:rsidRPr="0062445D">
        <w:rPr>
          <w:rFonts w:ascii="Arial" w:hAnsi="Arial" w:cs="Arial"/>
          <w:color w:val="auto"/>
          <w:sz w:val="22"/>
          <w:szCs w:val="22"/>
        </w:rPr>
        <w:t xml:space="preserve">. Our dedicated staff will ensure student </w:t>
      </w:r>
      <w:proofErr w:type="spellStart"/>
      <w:proofErr w:type="gramStart"/>
      <w:r w:rsidRPr="0062445D">
        <w:rPr>
          <w:rFonts w:ascii="Arial" w:hAnsi="Arial" w:cs="Arial"/>
          <w:color w:val="auto"/>
          <w:sz w:val="22"/>
          <w:szCs w:val="22"/>
        </w:rPr>
        <w:t>journey’s</w:t>
      </w:r>
      <w:proofErr w:type="spellEnd"/>
      <w:proofErr w:type="gramEnd"/>
      <w:r w:rsidRPr="0062445D">
        <w:rPr>
          <w:rFonts w:ascii="Arial" w:hAnsi="Arial" w:cs="Arial"/>
          <w:color w:val="auto"/>
          <w:sz w:val="22"/>
          <w:szCs w:val="22"/>
        </w:rPr>
        <w:t xml:space="preserve"> are free from financial difficulty as much as we can whilst students study at Fife College.</w:t>
      </w:r>
    </w:p>
    <w:p w:rsidR="00E4212A" w:rsidRPr="0062445D" w:rsidRDefault="00E4212A" w:rsidP="006E4B83">
      <w:pPr>
        <w:pStyle w:val="Default"/>
        <w:ind w:left="1134"/>
        <w:rPr>
          <w:rFonts w:ascii="Arial" w:hAnsi="Arial" w:cs="Arial"/>
          <w:color w:val="auto"/>
          <w:sz w:val="22"/>
          <w:szCs w:val="22"/>
        </w:rPr>
      </w:pPr>
    </w:p>
    <w:p w:rsidR="00E403AC" w:rsidRPr="0062445D" w:rsidRDefault="00E4212A" w:rsidP="006E4B83">
      <w:pPr>
        <w:pStyle w:val="Default"/>
        <w:ind w:left="1134"/>
        <w:rPr>
          <w:rFonts w:ascii="Arial" w:hAnsi="Arial" w:cs="Arial"/>
          <w:color w:val="auto"/>
          <w:sz w:val="22"/>
          <w:szCs w:val="22"/>
        </w:rPr>
      </w:pPr>
      <w:r w:rsidRPr="0062445D">
        <w:rPr>
          <w:rFonts w:ascii="Arial" w:hAnsi="Arial" w:cs="Arial"/>
          <w:color w:val="auto"/>
          <w:sz w:val="22"/>
          <w:szCs w:val="22"/>
        </w:rPr>
        <w:t xml:space="preserve">The </w:t>
      </w:r>
      <w:r w:rsidR="007B27AF" w:rsidRPr="0062445D">
        <w:rPr>
          <w:rFonts w:ascii="Arial" w:hAnsi="Arial" w:cs="Arial"/>
          <w:color w:val="auto"/>
          <w:sz w:val="22"/>
          <w:szCs w:val="22"/>
        </w:rPr>
        <w:t xml:space="preserve">Student Funding team </w:t>
      </w:r>
      <w:r w:rsidR="00873CFD" w:rsidRPr="0062445D">
        <w:rPr>
          <w:rFonts w:ascii="Arial" w:hAnsi="Arial" w:cs="Arial"/>
          <w:color w:val="auto"/>
          <w:sz w:val="22"/>
          <w:szCs w:val="22"/>
        </w:rPr>
        <w:t>are available throughout the summer and in the first crucial weeks of the academic session to provide on</w:t>
      </w:r>
      <w:r w:rsidR="004B5A0D" w:rsidRPr="0062445D">
        <w:rPr>
          <w:rFonts w:ascii="Arial" w:hAnsi="Arial" w:cs="Arial"/>
          <w:color w:val="auto"/>
          <w:sz w:val="22"/>
          <w:szCs w:val="22"/>
        </w:rPr>
        <w:t>e to one guidance, advice and su</w:t>
      </w:r>
      <w:r w:rsidR="00873CFD" w:rsidRPr="0062445D">
        <w:rPr>
          <w:rFonts w:ascii="Arial" w:hAnsi="Arial" w:cs="Arial"/>
          <w:color w:val="auto"/>
          <w:sz w:val="22"/>
          <w:szCs w:val="22"/>
        </w:rPr>
        <w:t xml:space="preserve">pport in regards to application </w:t>
      </w:r>
      <w:r w:rsidR="004B5A0D" w:rsidRPr="0062445D">
        <w:rPr>
          <w:rFonts w:ascii="Arial" w:hAnsi="Arial" w:cs="Arial"/>
          <w:color w:val="auto"/>
          <w:sz w:val="22"/>
          <w:szCs w:val="22"/>
        </w:rPr>
        <w:t xml:space="preserve">for student funds. </w:t>
      </w:r>
      <w:proofErr w:type="gramStart"/>
      <w:r w:rsidR="004B5A0D" w:rsidRPr="0062445D">
        <w:rPr>
          <w:rFonts w:ascii="Arial" w:hAnsi="Arial" w:cs="Arial"/>
          <w:color w:val="auto"/>
          <w:sz w:val="22"/>
          <w:szCs w:val="22"/>
        </w:rPr>
        <w:t>There is also an email address that students can email throughout the year if they are experiencing any issues.</w:t>
      </w:r>
      <w:proofErr w:type="gramEnd"/>
    </w:p>
    <w:p w:rsidR="009C4F60" w:rsidRPr="0062445D" w:rsidRDefault="009C4F60" w:rsidP="006E4B83">
      <w:pPr>
        <w:pStyle w:val="Default"/>
        <w:ind w:left="1134"/>
        <w:rPr>
          <w:rFonts w:ascii="Arial" w:hAnsi="Arial" w:cs="Arial"/>
          <w:color w:val="auto"/>
          <w:sz w:val="22"/>
          <w:szCs w:val="22"/>
        </w:rPr>
      </w:pPr>
    </w:p>
    <w:p w:rsidR="004B5A0D" w:rsidRPr="0062445D" w:rsidRDefault="004B5A0D" w:rsidP="006E4B83">
      <w:pPr>
        <w:pStyle w:val="Default"/>
        <w:ind w:left="1134"/>
        <w:rPr>
          <w:rFonts w:ascii="Arial" w:hAnsi="Arial" w:cs="Arial"/>
          <w:color w:val="auto"/>
          <w:sz w:val="22"/>
          <w:szCs w:val="22"/>
        </w:rPr>
      </w:pPr>
      <w:r w:rsidRPr="0062445D">
        <w:rPr>
          <w:rFonts w:ascii="Arial" w:hAnsi="Arial" w:cs="Arial"/>
          <w:color w:val="auto"/>
          <w:sz w:val="22"/>
          <w:szCs w:val="22"/>
        </w:rPr>
        <w:t xml:space="preserve">The Student Funding team look to arrange additional services to support students during their time at College including budgeting help, alternative finance options and connecting students with our external </w:t>
      </w:r>
      <w:proofErr w:type="gramStart"/>
      <w:r w:rsidRPr="0062445D">
        <w:rPr>
          <w:rFonts w:ascii="Arial" w:hAnsi="Arial" w:cs="Arial"/>
          <w:color w:val="auto"/>
          <w:sz w:val="22"/>
          <w:szCs w:val="22"/>
        </w:rPr>
        <w:t>partners</w:t>
      </w:r>
      <w:proofErr w:type="gramEnd"/>
      <w:r w:rsidRPr="0062445D">
        <w:rPr>
          <w:rFonts w:ascii="Arial" w:hAnsi="Arial" w:cs="Arial"/>
          <w:color w:val="auto"/>
          <w:sz w:val="22"/>
          <w:szCs w:val="22"/>
        </w:rPr>
        <w:t xml:space="preserve"> </w:t>
      </w:r>
      <w:r w:rsidR="00735B5E" w:rsidRPr="0062445D">
        <w:rPr>
          <w:rFonts w:ascii="Arial" w:hAnsi="Arial" w:cs="Arial"/>
          <w:color w:val="auto"/>
          <w:sz w:val="22"/>
          <w:szCs w:val="22"/>
        </w:rPr>
        <w:t>e.g.</w:t>
      </w:r>
      <w:r w:rsidRPr="0062445D">
        <w:rPr>
          <w:rFonts w:ascii="Arial" w:hAnsi="Arial" w:cs="Arial"/>
          <w:color w:val="auto"/>
          <w:sz w:val="22"/>
          <w:szCs w:val="22"/>
        </w:rPr>
        <w:t xml:space="preserve"> DWP</w:t>
      </w:r>
      <w:r w:rsidR="009C4F60" w:rsidRPr="0062445D">
        <w:rPr>
          <w:rFonts w:ascii="Arial" w:hAnsi="Arial" w:cs="Arial"/>
          <w:color w:val="auto"/>
          <w:sz w:val="22"/>
          <w:szCs w:val="22"/>
        </w:rPr>
        <w:t>.</w:t>
      </w:r>
    </w:p>
    <w:p w:rsidR="00E403AC" w:rsidRDefault="00E403AC" w:rsidP="006E4B83">
      <w:pPr>
        <w:pStyle w:val="Default"/>
        <w:rPr>
          <w:rFonts w:ascii="Arial" w:hAnsi="Arial" w:cs="Arial"/>
          <w:b/>
          <w:color w:val="auto"/>
          <w:sz w:val="22"/>
          <w:szCs w:val="22"/>
        </w:rPr>
      </w:pPr>
    </w:p>
    <w:p w:rsidR="005E482D" w:rsidRPr="00D95F99" w:rsidRDefault="005E482D" w:rsidP="00ED1064">
      <w:pPr>
        <w:pStyle w:val="Default"/>
        <w:ind w:left="1134" w:hanging="567"/>
        <w:rPr>
          <w:rFonts w:ascii="Arial" w:hAnsi="Arial" w:cs="Arial"/>
          <w:b/>
          <w:color w:val="auto"/>
          <w:sz w:val="22"/>
          <w:szCs w:val="22"/>
        </w:rPr>
      </w:pPr>
      <w:r w:rsidRPr="00D95F99">
        <w:rPr>
          <w:rFonts w:ascii="Arial" w:hAnsi="Arial" w:cs="Arial"/>
          <w:b/>
          <w:color w:val="auto"/>
          <w:sz w:val="22"/>
          <w:szCs w:val="22"/>
        </w:rPr>
        <w:lastRenderedPageBreak/>
        <w:t>3.</w:t>
      </w:r>
      <w:r w:rsidR="00873CFD">
        <w:rPr>
          <w:rFonts w:ascii="Arial" w:hAnsi="Arial" w:cs="Arial"/>
          <w:b/>
          <w:color w:val="auto"/>
          <w:sz w:val="22"/>
          <w:szCs w:val="22"/>
        </w:rPr>
        <w:t>5</w:t>
      </w:r>
      <w:r w:rsidR="00ED1064">
        <w:rPr>
          <w:rFonts w:ascii="Arial" w:hAnsi="Arial" w:cs="Arial"/>
          <w:b/>
          <w:color w:val="auto"/>
          <w:sz w:val="22"/>
          <w:szCs w:val="22"/>
        </w:rPr>
        <w:tab/>
      </w:r>
      <w:r w:rsidRPr="00D95F99">
        <w:rPr>
          <w:rFonts w:ascii="Arial" w:hAnsi="Arial" w:cs="Arial"/>
          <w:b/>
          <w:color w:val="auto"/>
          <w:sz w:val="22"/>
          <w:szCs w:val="22"/>
        </w:rPr>
        <w:t>Attendance Monitoring</w:t>
      </w:r>
      <w:r w:rsidRPr="00D95F99">
        <w:rPr>
          <w:rFonts w:ascii="Arial" w:hAnsi="Arial" w:cs="Arial"/>
          <w:b/>
          <w:color w:val="auto"/>
          <w:sz w:val="22"/>
          <w:szCs w:val="22"/>
        </w:rPr>
        <w:tab/>
        <w:t xml:space="preserve"> </w:t>
      </w:r>
    </w:p>
    <w:p w:rsidR="00974B0B" w:rsidRDefault="00974B0B" w:rsidP="006E4B83">
      <w:pPr>
        <w:pStyle w:val="Default"/>
        <w:rPr>
          <w:rFonts w:ascii="Arial" w:hAnsi="Arial" w:cs="Arial"/>
          <w:b/>
          <w:color w:val="auto"/>
          <w:sz w:val="22"/>
          <w:szCs w:val="22"/>
        </w:rPr>
      </w:pPr>
    </w:p>
    <w:p w:rsidR="00C00400" w:rsidRDefault="00C00400" w:rsidP="006E4B83">
      <w:pPr>
        <w:pStyle w:val="Default"/>
        <w:ind w:left="1134"/>
        <w:jc w:val="both"/>
        <w:rPr>
          <w:rFonts w:ascii="Arial" w:hAnsi="Arial" w:cs="Arial"/>
          <w:color w:val="auto"/>
          <w:sz w:val="22"/>
          <w:szCs w:val="22"/>
        </w:rPr>
      </w:pPr>
      <w:r>
        <w:rPr>
          <w:rFonts w:ascii="Arial" w:hAnsi="Arial" w:cs="Arial"/>
          <w:color w:val="auto"/>
          <w:sz w:val="22"/>
          <w:szCs w:val="22"/>
        </w:rPr>
        <w:t>Student</w:t>
      </w:r>
      <w:r w:rsidR="004B5A0D">
        <w:rPr>
          <w:rFonts w:ascii="Arial" w:hAnsi="Arial" w:cs="Arial"/>
          <w:color w:val="auto"/>
          <w:sz w:val="22"/>
          <w:szCs w:val="22"/>
        </w:rPr>
        <w:t xml:space="preserve"> Attendance</w:t>
      </w:r>
      <w:r>
        <w:rPr>
          <w:rFonts w:ascii="Arial" w:hAnsi="Arial" w:cs="Arial"/>
          <w:color w:val="auto"/>
          <w:sz w:val="22"/>
          <w:szCs w:val="22"/>
        </w:rPr>
        <w:t xml:space="preserve"> Advisers m</w:t>
      </w:r>
      <w:r w:rsidRPr="00C00400">
        <w:rPr>
          <w:rFonts w:ascii="Arial" w:hAnsi="Arial" w:cs="Arial"/>
          <w:color w:val="auto"/>
          <w:sz w:val="22"/>
          <w:szCs w:val="22"/>
        </w:rPr>
        <w:t xml:space="preserve">onitor student attendance throughout the College academic year and support students that are having difficulties. Attendance Advisers work closely with both students and </w:t>
      </w:r>
      <w:r w:rsidR="00EE0BBE">
        <w:rPr>
          <w:rFonts w:ascii="Arial" w:hAnsi="Arial" w:cs="Arial"/>
          <w:color w:val="auto"/>
          <w:sz w:val="22"/>
          <w:szCs w:val="22"/>
        </w:rPr>
        <w:t>academic staff</w:t>
      </w:r>
      <w:r w:rsidRPr="00C00400">
        <w:rPr>
          <w:rFonts w:ascii="Arial" w:hAnsi="Arial" w:cs="Arial"/>
          <w:color w:val="auto"/>
          <w:sz w:val="22"/>
          <w:szCs w:val="22"/>
        </w:rPr>
        <w:t xml:space="preserve"> to maintain student attendance,</w:t>
      </w:r>
      <w:r w:rsidR="004B5A0D">
        <w:rPr>
          <w:rFonts w:ascii="Arial" w:hAnsi="Arial" w:cs="Arial"/>
          <w:color w:val="auto"/>
          <w:sz w:val="22"/>
          <w:szCs w:val="22"/>
        </w:rPr>
        <w:t xml:space="preserve"> engagement</w:t>
      </w:r>
      <w:r w:rsidRPr="00C00400">
        <w:rPr>
          <w:rFonts w:ascii="Arial" w:hAnsi="Arial" w:cs="Arial"/>
          <w:color w:val="auto"/>
          <w:sz w:val="22"/>
          <w:szCs w:val="22"/>
        </w:rPr>
        <w:t xml:space="preserve"> and achievement. </w:t>
      </w:r>
    </w:p>
    <w:p w:rsidR="009C4F60" w:rsidRDefault="009C4F60" w:rsidP="006E4B83">
      <w:pPr>
        <w:pStyle w:val="Default"/>
        <w:ind w:left="1134"/>
        <w:rPr>
          <w:rFonts w:ascii="Arial" w:hAnsi="Arial" w:cs="Arial"/>
          <w:sz w:val="22"/>
        </w:rPr>
      </w:pPr>
    </w:p>
    <w:p w:rsidR="00E4212A" w:rsidRDefault="00E4212A" w:rsidP="006E4B83">
      <w:pPr>
        <w:pStyle w:val="Default"/>
        <w:ind w:left="1134"/>
        <w:jc w:val="both"/>
        <w:rPr>
          <w:rFonts w:ascii="Arial" w:hAnsi="Arial" w:cs="Arial"/>
          <w:sz w:val="22"/>
        </w:rPr>
      </w:pPr>
      <w:r>
        <w:rPr>
          <w:rFonts w:ascii="Arial" w:hAnsi="Arial" w:cs="Arial"/>
          <w:sz w:val="22"/>
        </w:rPr>
        <w:t xml:space="preserve">We will </w:t>
      </w:r>
      <w:r w:rsidRPr="00E4212A">
        <w:rPr>
          <w:rFonts w:ascii="Arial" w:hAnsi="Arial" w:cs="Arial"/>
          <w:sz w:val="22"/>
        </w:rPr>
        <w:t>ensure a positive and constructive approach to student’s attendance in which effective learni</w:t>
      </w:r>
      <w:r>
        <w:rPr>
          <w:rFonts w:ascii="Arial" w:hAnsi="Arial" w:cs="Arial"/>
          <w:sz w:val="22"/>
        </w:rPr>
        <w:t xml:space="preserve">ng can take place.  We </w:t>
      </w:r>
      <w:r w:rsidRPr="00E4212A">
        <w:rPr>
          <w:rFonts w:ascii="Arial" w:hAnsi="Arial" w:cs="Arial"/>
          <w:sz w:val="22"/>
        </w:rPr>
        <w:t>will help to encourage students maintain acceptable levels of attendance to ensure successful completion of their progr</w:t>
      </w:r>
      <w:r>
        <w:rPr>
          <w:rFonts w:ascii="Arial" w:hAnsi="Arial" w:cs="Arial"/>
          <w:sz w:val="22"/>
        </w:rPr>
        <w:t xml:space="preserve">amme.  Fife </w:t>
      </w:r>
      <w:r w:rsidRPr="00E4212A">
        <w:rPr>
          <w:rFonts w:ascii="Arial" w:hAnsi="Arial" w:cs="Arial"/>
          <w:sz w:val="22"/>
        </w:rPr>
        <w:t xml:space="preserve">College is committed to ensuring that all student attendance </w:t>
      </w:r>
      <w:proofErr w:type="gramStart"/>
      <w:r w:rsidRPr="00E4212A">
        <w:rPr>
          <w:rFonts w:ascii="Arial" w:hAnsi="Arial" w:cs="Arial"/>
          <w:sz w:val="22"/>
        </w:rPr>
        <w:t>is dealt with</w:t>
      </w:r>
      <w:proofErr w:type="gramEnd"/>
      <w:r w:rsidRPr="00E4212A">
        <w:rPr>
          <w:rFonts w:ascii="Arial" w:hAnsi="Arial" w:cs="Arial"/>
          <w:sz w:val="22"/>
        </w:rPr>
        <w:t xml:space="preserve"> in a fair and consistent manner, whilst taking into account the individual circumstances of each student</w:t>
      </w:r>
      <w:r>
        <w:rPr>
          <w:rFonts w:ascii="Arial" w:hAnsi="Arial" w:cs="Arial"/>
          <w:sz w:val="22"/>
        </w:rPr>
        <w:t>.</w:t>
      </w:r>
    </w:p>
    <w:p w:rsidR="00E4212A" w:rsidRDefault="00E4212A" w:rsidP="006E4B83">
      <w:pPr>
        <w:pStyle w:val="Default"/>
        <w:ind w:left="1134"/>
        <w:jc w:val="both"/>
        <w:rPr>
          <w:rFonts w:ascii="Arial" w:hAnsi="Arial" w:cs="Arial"/>
          <w:sz w:val="22"/>
        </w:rPr>
      </w:pPr>
    </w:p>
    <w:p w:rsidR="006A53DD" w:rsidRPr="006A53DD" w:rsidRDefault="006A53DD" w:rsidP="006E4B83">
      <w:pPr>
        <w:pStyle w:val="Default"/>
        <w:ind w:left="1134"/>
        <w:rPr>
          <w:rFonts w:ascii="Arial" w:hAnsi="Arial" w:cs="Arial"/>
          <w:sz w:val="22"/>
        </w:rPr>
      </w:pPr>
      <w:r w:rsidRPr="006A53DD">
        <w:rPr>
          <w:rFonts w:ascii="Arial" w:hAnsi="Arial" w:cs="Arial"/>
          <w:sz w:val="22"/>
        </w:rPr>
        <w:t>Attendance Advisers will monitor students from the first absence.</w:t>
      </w:r>
    </w:p>
    <w:p w:rsidR="00E4212A" w:rsidRDefault="00E4212A" w:rsidP="006E4B83">
      <w:pPr>
        <w:pStyle w:val="Default"/>
        <w:ind w:left="1134"/>
        <w:rPr>
          <w:rFonts w:ascii="Arial" w:hAnsi="Arial" w:cs="Arial"/>
          <w:sz w:val="22"/>
        </w:rPr>
      </w:pPr>
    </w:p>
    <w:p w:rsidR="006A53DD" w:rsidRDefault="00E4212A" w:rsidP="006E4B83">
      <w:pPr>
        <w:pStyle w:val="Default"/>
        <w:ind w:left="1134"/>
        <w:rPr>
          <w:rFonts w:ascii="Arial" w:hAnsi="Arial" w:cs="Arial"/>
          <w:sz w:val="22"/>
        </w:rPr>
      </w:pPr>
      <w:r>
        <w:rPr>
          <w:rFonts w:ascii="Arial" w:hAnsi="Arial" w:cs="Arial"/>
          <w:sz w:val="22"/>
        </w:rPr>
        <w:t xml:space="preserve">The </w:t>
      </w:r>
      <w:r w:rsidR="006A53DD" w:rsidRPr="006A53DD">
        <w:rPr>
          <w:rFonts w:ascii="Arial" w:hAnsi="Arial" w:cs="Arial"/>
          <w:sz w:val="22"/>
        </w:rPr>
        <w:t>process</w:t>
      </w:r>
      <w:r>
        <w:rPr>
          <w:rFonts w:ascii="Arial" w:hAnsi="Arial" w:cs="Arial"/>
          <w:sz w:val="22"/>
        </w:rPr>
        <w:t xml:space="preserve"> below</w:t>
      </w:r>
      <w:r w:rsidR="006A53DD" w:rsidRPr="006A53DD">
        <w:rPr>
          <w:rFonts w:ascii="Arial" w:hAnsi="Arial" w:cs="Arial"/>
          <w:sz w:val="22"/>
        </w:rPr>
        <w:t xml:space="preserve"> kicks in once a student has surpassed their </w:t>
      </w:r>
      <w:r w:rsidR="00CB4B3E">
        <w:rPr>
          <w:rFonts w:ascii="Arial" w:hAnsi="Arial" w:cs="Arial"/>
          <w:sz w:val="22"/>
        </w:rPr>
        <w:t xml:space="preserve">first </w:t>
      </w:r>
      <w:r w:rsidR="006A53DD" w:rsidRPr="006A53DD">
        <w:rPr>
          <w:rFonts w:ascii="Arial" w:hAnsi="Arial" w:cs="Arial"/>
          <w:sz w:val="22"/>
        </w:rPr>
        <w:t>20 hours of absence.</w:t>
      </w:r>
    </w:p>
    <w:p w:rsidR="00CB4B3E" w:rsidRDefault="00CB4B3E" w:rsidP="006E4B83">
      <w:pPr>
        <w:pStyle w:val="Default"/>
        <w:rPr>
          <w:rFonts w:ascii="Arial" w:hAnsi="Arial" w:cs="Arial"/>
          <w:sz w:val="22"/>
        </w:rPr>
      </w:pPr>
    </w:p>
    <w:tbl>
      <w:tblPr>
        <w:tblStyle w:val="TableGrid"/>
        <w:tblW w:w="7984" w:type="dxa"/>
        <w:tblInd w:w="1083" w:type="dxa"/>
        <w:tblLook w:val="04A0" w:firstRow="1" w:lastRow="0" w:firstColumn="1" w:lastColumn="0" w:noHBand="0" w:noVBand="1"/>
      </w:tblPr>
      <w:tblGrid>
        <w:gridCol w:w="1088"/>
        <w:gridCol w:w="3494"/>
        <w:gridCol w:w="3402"/>
      </w:tblGrid>
      <w:tr w:rsidR="00CB4B3E" w:rsidRPr="00CB4B3E" w:rsidTr="00ED1064">
        <w:tc>
          <w:tcPr>
            <w:tcW w:w="1088" w:type="dxa"/>
            <w:shd w:val="clear" w:color="auto" w:fill="BDD6EE"/>
            <w:vAlign w:val="center"/>
          </w:tcPr>
          <w:p w:rsidR="00CB4B3E" w:rsidRPr="002606A9" w:rsidRDefault="00CB4B3E" w:rsidP="00CB4B3E">
            <w:pPr>
              <w:spacing w:after="160" w:line="259" w:lineRule="auto"/>
              <w:contextualSpacing/>
              <w:jc w:val="center"/>
              <w:rPr>
                <w:rFonts w:ascii="Arial" w:eastAsia="Calibri" w:hAnsi="Arial" w:cs="Arial"/>
                <w:b/>
                <w:sz w:val="18"/>
                <w:szCs w:val="32"/>
              </w:rPr>
            </w:pPr>
            <w:r w:rsidRPr="002606A9">
              <w:rPr>
                <w:rFonts w:ascii="Arial" w:eastAsia="Calibri" w:hAnsi="Arial" w:cs="Arial"/>
                <w:b/>
                <w:sz w:val="18"/>
                <w:szCs w:val="32"/>
              </w:rPr>
              <w:t>Stage 1</w:t>
            </w:r>
          </w:p>
        </w:tc>
        <w:tc>
          <w:tcPr>
            <w:tcW w:w="3494" w:type="dxa"/>
            <w:shd w:val="clear" w:color="auto" w:fill="BDD6EE"/>
          </w:tcPr>
          <w:p w:rsidR="00CB4B3E" w:rsidRPr="002606A9" w:rsidRDefault="00CB4B3E" w:rsidP="00CB4B3E">
            <w:pPr>
              <w:spacing w:after="160" w:line="259" w:lineRule="auto"/>
              <w:contextualSpacing/>
              <w:rPr>
                <w:rFonts w:ascii="Arial" w:eastAsia="Calibri" w:hAnsi="Arial" w:cs="Arial"/>
                <w:b/>
                <w:sz w:val="18"/>
              </w:rPr>
            </w:pPr>
            <w:r w:rsidRPr="002606A9">
              <w:rPr>
                <w:rFonts w:ascii="Arial" w:eastAsia="Calibri" w:hAnsi="Arial" w:cs="Arial"/>
                <w:b/>
                <w:sz w:val="18"/>
              </w:rPr>
              <w:t xml:space="preserve">Text </w:t>
            </w:r>
            <w:r w:rsidR="002E4BD6">
              <w:rPr>
                <w:rFonts w:ascii="Arial" w:eastAsia="Calibri" w:hAnsi="Arial" w:cs="Arial"/>
                <w:b/>
                <w:sz w:val="18"/>
              </w:rPr>
              <w:t xml:space="preserve">and email </w:t>
            </w:r>
            <w:r w:rsidRPr="002606A9">
              <w:rPr>
                <w:rFonts w:ascii="Arial" w:eastAsia="Calibri" w:hAnsi="Arial" w:cs="Arial"/>
                <w:b/>
                <w:sz w:val="18"/>
              </w:rPr>
              <w:t>sent to student by the Attendance Team.</w:t>
            </w:r>
          </w:p>
        </w:tc>
        <w:tc>
          <w:tcPr>
            <w:tcW w:w="3402" w:type="dxa"/>
            <w:shd w:val="clear" w:color="auto" w:fill="BDD6EE"/>
          </w:tcPr>
          <w:p w:rsidR="00CB4B3E" w:rsidRPr="002606A9" w:rsidRDefault="00CB4B3E" w:rsidP="00CB4B3E">
            <w:pPr>
              <w:spacing w:after="160" w:line="259" w:lineRule="auto"/>
              <w:contextualSpacing/>
              <w:rPr>
                <w:rFonts w:ascii="Arial" w:eastAsia="Calibri" w:hAnsi="Arial" w:cs="Arial"/>
                <w:b/>
                <w:sz w:val="18"/>
              </w:rPr>
            </w:pPr>
            <w:r w:rsidRPr="002606A9">
              <w:rPr>
                <w:rFonts w:ascii="Arial" w:eastAsia="Calibri" w:hAnsi="Arial" w:cs="Arial"/>
                <w:b/>
                <w:sz w:val="18"/>
              </w:rPr>
              <w:t>If there is no engagement or further negative attendance at this stage, student progresses onto the next Stage the following week (excluding College Holidays)</w:t>
            </w:r>
          </w:p>
        </w:tc>
      </w:tr>
      <w:tr w:rsidR="00CB4B3E" w:rsidRPr="00CB4B3E" w:rsidTr="00ED1064">
        <w:tc>
          <w:tcPr>
            <w:tcW w:w="1088" w:type="dxa"/>
            <w:shd w:val="clear" w:color="auto" w:fill="BDD6EE"/>
            <w:vAlign w:val="center"/>
          </w:tcPr>
          <w:p w:rsidR="00CB4B3E" w:rsidRPr="002606A9" w:rsidRDefault="00CB4B3E" w:rsidP="00CB4B3E">
            <w:pPr>
              <w:spacing w:after="160" w:line="259" w:lineRule="auto"/>
              <w:contextualSpacing/>
              <w:jc w:val="center"/>
              <w:rPr>
                <w:rFonts w:ascii="Arial" w:eastAsia="Calibri" w:hAnsi="Arial" w:cs="Arial"/>
                <w:b/>
                <w:sz w:val="18"/>
                <w:szCs w:val="32"/>
              </w:rPr>
            </w:pPr>
            <w:r w:rsidRPr="002606A9">
              <w:rPr>
                <w:rFonts w:ascii="Arial" w:eastAsia="Calibri" w:hAnsi="Arial" w:cs="Arial"/>
                <w:b/>
                <w:sz w:val="18"/>
                <w:szCs w:val="32"/>
              </w:rPr>
              <w:t>Stage 2</w:t>
            </w:r>
          </w:p>
        </w:tc>
        <w:tc>
          <w:tcPr>
            <w:tcW w:w="3494" w:type="dxa"/>
            <w:shd w:val="clear" w:color="auto" w:fill="BDD6EE"/>
          </w:tcPr>
          <w:p w:rsidR="00CB4B3E" w:rsidRPr="002606A9" w:rsidRDefault="00CB4B3E" w:rsidP="00CB4B3E">
            <w:pPr>
              <w:spacing w:after="160" w:line="259" w:lineRule="auto"/>
              <w:contextualSpacing/>
              <w:rPr>
                <w:rFonts w:ascii="Arial" w:eastAsia="Calibri" w:hAnsi="Arial" w:cs="Arial"/>
                <w:b/>
                <w:sz w:val="18"/>
              </w:rPr>
            </w:pPr>
            <w:r w:rsidRPr="002606A9">
              <w:rPr>
                <w:rFonts w:ascii="Arial" w:eastAsia="Calibri" w:hAnsi="Arial" w:cs="Arial"/>
                <w:b/>
                <w:sz w:val="18"/>
              </w:rPr>
              <w:t xml:space="preserve">Email </w:t>
            </w:r>
            <w:r w:rsidR="002E4BD6">
              <w:rPr>
                <w:rFonts w:ascii="Arial" w:eastAsia="Calibri" w:hAnsi="Arial" w:cs="Arial"/>
                <w:b/>
                <w:sz w:val="18"/>
              </w:rPr>
              <w:t xml:space="preserve">and email </w:t>
            </w:r>
            <w:r w:rsidRPr="002606A9">
              <w:rPr>
                <w:rFonts w:ascii="Arial" w:eastAsia="Calibri" w:hAnsi="Arial" w:cs="Arial"/>
                <w:b/>
                <w:sz w:val="18"/>
              </w:rPr>
              <w:t>sent to student by the Attendance Team.</w:t>
            </w:r>
          </w:p>
        </w:tc>
        <w:tc>
          <w:tcPr>
            <w:tcW w:w="3402" w:type="dxa"/>
            <w:shd w:val="clear" w:color="auto" w:fill="BDD6EE"/>
          </w:tcPr>
          <w:p w:rsidR="00CB4B3E" w:rsidRPr="002606A9" w:rsidRDefault="00CB4B3E" w:rsidP="00CB4B3E">
            <w:pPr>
              <w:spacing w:after="160" w:line="259" w:lineRule="auto"/>
              <w:contextualSpacing/>
              <w:rPr>
                <w:rFonts w:ascii="Arial" w:eastAsia="Calibri" w:hAnsi="Arial" w:cs="Arial"/>
                <w:b/>
                <w:sz w:val="18"/>
              </w:rPr>
            </w:pPr>
            <w:r w:rsidRPr="002606A9">
              <w:rPr>
                <w:rFonts w:ascii="Arial" w:eastAsia="Calibri" w:hAnsi="Arial" w:cs="Arial"/>
                <w:b/>
                <w:sz w:val="18"/>
              </w:rPr>
              <w:t xml:space="preserve">If there is no engagement or further negative attendance at this stage, student progresses onto the next Stage the following week(excluding College Holidays) </w:t>
            </w:r>
          </w:p>
        </w:tc>
      </w:tr>
      <w:tr w:rsidR="00CB4B3E" w:rsidRPr="00CB4B3E" w:rsidTr="00ED1064">
        <w:trPr>
          <w:trHeight w:val="1475"/>
        </w:trPr>
        <w:tc>
          <w:tcPr>
            <w:tcW w:w="1088" w:type="dxa"/>
            <w:shd w:val="clear" w:color="auto" w:fill="BDD6EE"/>
            <w:vAlign w:val="center"/>
          </w:tcPr>
          <w:p w:rsidR="00CB4B3E" w:rsidRPr="002606A9" w:rsidRDefault="00CB4B3E" w:rsidP="00CB4B3E">
            <w:pPr>
              <w:spacing w:after="160" w:line="259" w:lineRule="auto"/>
              <w:contextualSpacing/>
              <w:jc w:val="center"/>
              <w:rPr>
                <w:rFonts w:ascii="Arial" w:eastAsia="Calibri" w:hAnsi="Arial" w:cs="Arial"/>
                <w:b/>
                <w:sz w:val="18"/>
                <w:szCs w:val="32"/>
              </w:rPr>
            </w:pPr>
            <w:r w:rsidRPr="002606A9">
              <w:rPr>
                <w:rFonts w:ascii="Arial" w:eastAsia="Calibri" w:hAnsi="Arial" w:cs="Arial"/>
                <w:b/>
                <w:sz w:val="18"/>
                <w:szCs w:val="32"/>
              </w:rPr>
              <w:t xml:space="preserve">Stage 3 </w:t>
            </w:r>
          </w:p>
        </w:tc>
        <w:tc>
          <w:tcPr>
            <w:tcW w:w="6896" w:type="dxa"/>
            <w:gridSpan w:val="2"/>
            <w:shd w:val="clear" w:color="auto" w:fill="BDD6EE"/>
          </w:tcPr>
          <w:p w:rsidR="00CB4B3E" w:rsidRPr="002606A9" w:rsidRDefault="00CB4B3E" w:rsidP="00CB4B3E">
            <w:pPr>
              <w:spacing w:after="160" w:line="259" w:lineRule="auto"/>
              <w:contextualSpacing/>
              <w:rPr>
                <w:rFonts w:ascii="Arial" w:eastAsia="Calibri" w:hAnsi="Arial" w:cs="Arial"/>
                <w:b/>
                <w:sz w:val="18"/>
              </w:rPr>
            </w:pPr>
            <w:proofErr w:type="gramStart"/>
            <w:r w:rsidRPr="002606A9">
              <w:rPr>
                <w:rFonts w:ascii="Arial" w:eastAsia="Calibri" w:hAnsi="Arial" w:cs="Arial"/>
                <w:b/>
                <w:sz w:val="18"/>
              </w:rPr>
              <w:t>A Text and email will be sent to all Stage 3 students by the Attendance Team</w:t>
            </w:r>
            <w:proofErr w:type="gramEnd"/>
            <w:r w:rsidRPr="002606A9">
              <w:rPr>
                <w:rFonts w:ascii="Arial" w:eastAsia="Calibri" w:hAnsi="Arial" w:cs="Arial"/>
                <w:b/>
                <w:sz w:val="18"/>
              </w:rPr>
              <w:t>.</w:t>
            </w:r>
          </w:p>
          <w:p w:rsidR="00CB4B3E" w:rsidRPr="002606A9" w:rsidRDefault="00CB4B3E" w:rsidP="00CB4B3E">
            <w:pPr>
              <w:spacing w:after="160" w:line="259" w:lineRule="auto"/>
              <w:contextualSpacing/>
              <w:rPr>
                <w:rFonts w:ascii="Arial" w:eastAsia="Calibri" w:hAnsi="Arial" w:cs="Arial"/>
                <w:b/>
                <w:sz w:val="18"/>
              </w:rPr>
            </w:pPr>
          </w:p>
          <w:p w:rsidR="00CB4B3E" w:rsidRPr="002606A9" w:rsidRDefault="00CB4B3E" w:rsidP="00CB4B3E">
            <w:pPr>
              <w:spacing w:after="160" w:line="259" w:lineRule="auto"/>
              <w:contextualSpacing/>
              <w:rPr>
                <w:rFonts w:ascii="Arial" w:eastAsia="Calibri" w:hAnsi="Arial" w:cs="Arial"/>
                <w:b/>
                <w:sz w:val="18"/>
              </w:rPr>
            </w:pPr>
            <w:r w:rsidRPr="002606A9">
              <w:rPr>
                <w:rFonts w:ascii="Arial" w:eastAsia="Calibri" w:hAnsi="Arial" w:cs="Arial"/>
                <w:b/>
                <w:sz w:val="18"/>
              </w:rPr>
              <w:t xml:space="preserve">Attendance Advisers will send out lists of Stage 3 students to </w:t>
            </w:r>
            <w:r w:rsidR="002E4BD6">
              <w:rPr>
                <w:rFonts w:ascii="Arial" w:eastAsia="Calibri" w:hAnsi="Arial" w:cs="Arial"/>
                <w:b/>
                <w:sz w:val="18"/>
              </w:rPr>
              <w:t>AM</w:t>
            </w:r>
            <w:r w:rsidRPr="002606A9">
              <w:rPr>
                <w:rFonts w:ascii="Arial" w:eastAsia="Calibri" w:hAnsi="Arial" w:cs="Arial"/>
                <w:b/>
                <w:sz w:val="18"/>
              </w:rPr>
              <w:t xml:space="preserve"> and </w:t>
            </w:r>
            <w:r w:rsidR="002E4BD6">
              <w:rPr>
                <w:rFonts w:ascii="Arial" w:eastAsia="Calibri" w:hAnsi="Arial" w:cs="Arial"/>
                <w:b/>
                <w:sz w:val="18"/>
              </w:rPr>
              <w:t>Named Contact</w:t>
            </w:r>
            <w:r w:rsidRPr="002606A9">
              <w:rPr>
                <w:rFonts w:ascii="Arial" w:eastAsia="Calibri" w:hAnsi="Arial" w:cs="Arial"/>
                <w:b/>
                <w:sz w:val="18"/>
              </w:rPr>
              <w:t xml:space="preserve"> for feedback confirmation of engagement or non-engagement, to </w:t>
            </w:r>
            <w:proofErr w:type="gramStart"/>
            <w:r w:rsidRPr="002606A9">
              <w:rPr>
                <w:rFonts w:ascii="Arial" w:eastAsia="Calibri" w:hAnsi="Arial" w:cs="Arial"/>
                <w:b/>
                <w:sz w:val="18"/>
              </w:rPr>
              <w:t>be returned</w:t>
            </w:r>
            <w:proofErr w:type="gramEnd"/>
            <w:r w:rsidRPr="002606A9">
              <w:rPr>
                <w:rFonts w:ascii="Arial" w:eastAsia="Calibri" w:hAnsi="Arial" w:cs="Arial"/>
                <w:b/>
                <w:sz w:val="18"/>
              </w:rPr>
              <w:t xml:space="preserve"> within 7days.</w:t>
            </w:r>
          </w:p>
          <w:p w:rsidR="00CB4B3E" w:rsidRPr="002606A9" w:rsidRDefault="00CB4B3E" w:rsidP="00CB4B3E">
            <w:pPr>
              <w:spacing w:after="160" w:line="259" w:lineRule="auto"/>
              <w:contextualSpacing/>
              <w:rPr>
                <w:rFonts w:ascii="Arial" w:eastAsia="Calibri" w:hAnsi="Arial" w:cs="Arial"/>
                <w:b/>
                <w:sz w:val="18"/>
              </w:rPr>
            </w:pPr>
          </w:p>
          <w:p w:rsidR="00CB4B3E" w:rsidRPr="002606A9" w:rsidRDefault="00CB4B3E" w:rsidP="00CB4B3E">
            <w:pPr>
              <w:spacing w:after="160" w:line="259" w:lineRule="auto"/>
              <w:contextualSpacing/>
              <w:rPr>
                <w:rFonts w:ascii="Arial" w:eastAsia="Calibri" w:hAnsi="Arial" w:cs="Arial"/>
                <w:b/>
                <w:sz w:val="18"/>
              </w:rPr>
            </w:pPr>
            <w:r w:rsidRPr="002606A9">
              <w:rPr>
                <w:rFonts w:ascii="Arial" w:eastAsia="Calibri" w:hAnsi="Arial" w:cs="Arial"/>
                <w:b/>
                <w:sz w:val="18"/>
              </w:rPr>
              <w:t xml:space="preserve">Students deemed to be engaged by the academic staff will be maintained at Stage 3 and continue to receive their student funding. Further unauthorised absence will result in their money </w:t>
            </w:r>
            <w:proofErr w:type="gramStart"/>
            <w:r w:rsidRPr="002606A9">
              <w:rPr>
                <w:rFonts w:ascii="Arial" w:eastAsia="Calibri" w:hAnsi="Arial" w:cs="Arial"/>
                <w:b/>
                <w:sz w:val="18"/>
              </w:rPr>
              <w:t>being suspended</w:t>
            </w:r>
            <w:proofErr w:type="gramEnd"/>
            <w:r w:rsidRPr="002606A9">
              <w:rPr>
                <w:rFonts w:ascii="Arial" w:eastAsia="Calibri" w:hAnsi="Arial" w:cs="Arial"/>
                <w:b/>
                <w:sz w:val="18"/>
              </w:rPr>
              <w:t>.</w:t>
            </w:r>
          </w:p>
          <w:p w:rsidR="00CB4B3E" w:rsidRPr="002606A9" w:rsidRDefault="00CB4B3E" w:rsidP="00CB4B3E">
            <w:pPr>
              <w:spacing w:after="160" w:line="259" w:lineRule="auto"/>
              <w:contextualSpacing/>
              <w:rPr>
                <w:rFonts w:ascii="Arial" w:eastAsia="Calibri" w:hAnsi="Arial" w:cs="Arial"/>
                <w:b/>
                <w:sz w:val="18"/>
              </w:rPr>
            </w:pPr>
          </w:p>
          <w:p w:rsidR="00CB4B3E" w:rsidRPr="002606A9" w:rsidRDefault="00CB4B3E" w:rsidP="002E4BD6">
            <w:pPr>
              <w:spacing w:after="160" w:line="259" w:lineRule="auto"/>
              <w:contextualSpacing/>
              <w:rPr>
                <w:rFonts w:ascii="Arial" w:eastAsia="Calibri" w:hAnsi="Arial" w:cs="Arial"/>
                <w:b/>
                <w:sz w:val="18"/>
              </w:rPr>
            </w:pPr>
            <w:r w:rsidRPr="002606A9">
              <w:rPr>
                <w:rFonts w:ascii="Arial" w:eastAsia="Calibri" w:hAnsi="Arial" w:cs="Arial"/>
                <w:b/>
                <w:sz w:val="18"/>
              </w:rPr>
              <w:t xml:space="preserve">Students deemed not to </w:t>
            </w:r>
            <w:proofErr w:type="gramStart"/>
            <w:r w:rsidRPr="002606A9">
              <w:rPr>
                <w:rFonts w:ascii="Arial" w:eastAsia="Calibri" w:hAnsi="Arial" w:cs="Arial"/>
                <w:b/>
                <w:sz w:val="18"/>
              </w:rPr>
              <w:t>be engaged</w:t>
            </w:r>
            <w:proofErr w:type="gramEnd"/>
            <w:r w:rsidRPr="002606A9">
              <w:rPr>
                <w:rFonts w:ascii="Arial" w:eastAsia="Calibri" w:hAnsi="Arial" w:cs="Arial"/>
                <w:b/>
                <w:sz w:val="18"/>
              </w:rPr>
              <w:t xml:space="preserve"> will have their student funding suspended. If there is no re-engagement within a week, they will move to Final Stage. If re-engagement takes place to the sat</w:t>
            </w:r>
            <w:r w:rsidR="002E4BD6">
              <w:rPr>
                <w:rFonts w:ascii="Arial" w:eastAsia="Calibri" w:hAnsi="Arial" w:cs="Arial"/>
                <w:b/>
                <w:sz w:val="18"/>
              </w:rPr>
              <w:t>isfaction of the academic team/AM</w:t>
            </w:r>
            <w:r w:rsidRPr="002606A9">
              <w:rPr>
                <w:rFonts w:ascii="Arial" w:eastAsia="Calibri" w:hAnsi="Arial" w:cs="Arial"/>
                <w:b/>
                <w:sz w:val="18"/>
              </w:rPr>
              <w:t>, the student will maintain at Stage 3 but their student funding will be re-instated. Further unauthorised absence will move the student to Final Stage.</w:t>
            </w:r>
          </w:p>
        </w:tc>
      </w:tr>
      <w:tr w:rsidR="00CB4B3E" w:rsidRPr="00CB4B3E" w:rsidTr="00ED1064">
        <w:trPr>
          <w:trHeight w:val="798"/>
        </w:trPr>
        <w:tc>
          <w:tcPr>
            <w:tcW w:w="1088" w:type="dxa"/>
            <w:shd w:val="clear" w:color="auto" w:fill="BDD6EE"/>
            <w:vAlign w:val="center"/>
          </w:tcPr>
          <w:p w:rsidR="00CB4B3E" w:rsidRPr="002606A9" w:rsidRDefault="00CB4B3E" w:rsidP="00CB4B3E">
            <w:pPr>
              <w:spacing w:after="160" w:line="259" w:lineRule="auto"/>
              <w:contextualSpacing/>
              <w:jc w:val="center"/>
              <w:rPr>
                <w:rFonts w:ascii="Arial" w:eastAsia="Calibri" w:hAnsi="Arial" w:cs="Arial"/>
                <w:b/>
                <w:sz w:val="18"/>
                <w:szCs w:val="32"/>
              </w:rPr>
            </w:pPr>
            <w:r w:rsidRPr="002606A9">
              <w:rPr>
                <w:rFonts w:ascii="Arial" w:eastAsia="Calibri" w:hAnsi="Arial" w:cs="Arial"/>
                <w:b/>
                <w:sz w:val="18"/>
                <w:szCs w:val="32"/>
              </w:rPr>
              <w:t>Final Stage</w:t>
            </w:r>
          </w:p>
        </w:tc>
        <w:tc>
          <w:tcPr>
            <w:tcW w:w="6896" w:type="dxa"/>
            <w:gridSpan w:val="2"/>
            <w:shd w:val="clear" w:color="auto" w:fill="BDD6EE"/>
          </w:tcPr>
          <w:p w:rsidR="00CB4B3E" w:rsidRPr="002606A9" w:rsidRDefault="00CB4B3E" w:rsidP="00CB4B3E">
            <w:pPr>
              <w:spacing w:after="160" w:line="259" w:lineRule="auto"/>
              <w:contextualSpacing/>
              <w:rPr>
                <w:rFonts w:ascii="Arial" w:eastAsia="Calibri" w:hAnsi="Arial" w:cs="Arial"/>
                <w:b/>
                <w:sz w:val="18"/>
              </w:rPr>
            </w:pPr>
            <w:r w:rsidRPr="002606A9">
              <w:rPr>
                <w:rFonts w:ascii="Arial" w:eastAsia="Calibri" w:hAnsi="Arial" w:cs="Arial"/>
                <w:b/>
                <w:sz w:val="18"/>
              </w:rPr>
              <w:t xml:space="preserve">Student withdrawn by the </w:t>
            </w:r>
            <w:r w:rsidR="002E4BD6">
              <w:rPr>
                <w:rFonts w:ascii="Arial" w:eastAsia="Calibri" w:hAnsi="Arial" w:cs="Arial"/>
                <w:b/>
                <w:sz w:val="18"/>
              </w:rPr>
              <w:t>Academic</w:t>
            </w:r>
            <w:r w:rsidRPr="002606A9">
              <w:rPr>
                <w:rFonts w:ascii="Arial" w:eastAsia="Calibri" w:hAnsi="Arial" w:cs="Arial"/>
                <w:b/>
                <w:sz w:val="18"/>
              </w:rPr>
              <w:t xml:space="preserve"> Manager. </w:t>
            </w:r>
          </w:p>
          <w:p w:rsidR="00CB4B3E" w:rsidRPr="002606A9" w:rsidRDefault="00CB4B3E" w:rsidP="00CB4B3E">
            <w:pPr>
              <w:spacing w:after="160" w:line="259" w:lineRule="auto"/>
              <w:contextualSpacing/>
              <w:rPr>
                <w:rFonts w:ascii="Arial" w:eastAsia="Calibri" w:hAnsi="Arial" w:cs="Arial"/>
                <w:b/>
                <w:sz w:val="18"/>
              </w:rPr>
            </w:pPr>
            <w:r w:rsidRPr="002606A9">
              <w:rPr>
                <w:rFonts w:ascii="Arial" w:eastAsia="Calibri" w:hAnsi="Arial" w:cs="Arial"/>
                <w:b/>
                <w:sz w:val="18"/>
              </w:rPr>
              <w:t>Withdrawal letter sent to student with/without supplementary discussions.</w:t>
            </w:r>
          </w:p>
          <w:p w:rsidR="00CB4B3E" w:rsidRPr="002606A9" w:rsidRDefault="00CB4B3E" w:rsidP="00CB4B3E">
            <w:pPr>
              <w:spacing w:after="160" w:line="259" w:lineRule="auto"/>
              <w:contextualSpacing/>
              <w:rPr>
                <w:rFonts w:ascii="Arial" w:eastAsia="Calibri" w:hAnsi="Arial" w:cs="Arial"/>
                <w:b/>
                <w:sz w:val="18"/>
              </w:rPr>
            </w:pPr>
            <w:r w:rsidRPr="002606A9">
              <w:rPr>
                <w:rFonts w:ascii="Arial" w:eastAsia="Calibri" w:hAnsi="Arial" w:cs="Arial"/>
                <w:b/>
                <w:sz w:val="18"/>
              </w:rPr>
              <w:t xml:space="preserve">If withdrawals do not take place within 5 college days, </w:t>
            </w:r>
            <w:proofErr w:type="gramStart"/>
            <w:r w:rsidRPr="002606A9">
              <w:rPr>
                <w:rFonts w:ascii="Arial" w:eastAsia="Calibri" w:hAnsi="Arial" w:cs="Arial"/>
                <w:b/>
                <w:sz w:val="18"/>
              </w:rPr>
              <w:t>the lists will be sent by Attendance Advisers to Faculty Directors</w:t>
            </w:r>
            <w:proofErr w:type="gramEnd"/>
            <w:r w:rsidRPr="002606A9">
              <w:rPr>
                <w:rFonts w:ascii="Arial" w:eastAsia="Calibri" w:hAnsi="Arial" w:cs="Arial"/>
                <w:b/>
                <w:sz w:val="18"/>
              </w:rPr>
              <w:t>.</w:t>
            </w:r>
          </w:p>
        </w:tc>
      </w:tr>
    </w:tbl>
    <w:p w:rsidR="00CB4B3E" w:rsidRDefault="00CB4B3E" w:rsidP="006A53DD">
      <w:pPr>
        <w:pStyle w:val="Default"/>
        <w:rPr>
          <w:rFonts w:ascii="Arial" w:hAnsi="Arial" w:cs="Arial"/>
          <w:sz w:val="22"/>
        </w:rPr>
      </w:pPr>
    </w:p>
    <w:p w:rsidR="007A04B7" w:rsidRDefault="007A04B7" w:rsidP="006A53DD">
      <w:pPr>
        <w:pStyle w:val="Default"/>
        <w:rPr>
          <w:rFonts w:ascii="Arial" w:hAnsi="Arial" w:cs="Arial"/>
          <w:sz w:val="22"/>
        </w:rPr>
      </w:pPr>
    </w:p>
    <w:p w:rsidR="00ED1064" w:rsidRDefault="00ED1064" w:rsidP="006A53DD">
      <w:pPr>
        <w:pStyle w:val="Default"/>
        <w:rPr>
          <w:rFonts w:ascii="Arial" w:hAnsi="Arial" w:cs="Arial"/>
          <w:sz w:val="22"/>
        </w:rPr>
      </w:pPr>
    </w:p>
    <w:p w:rsidR="00ED1064" w:rsidRDefault="00ED1064" w:rsidP="006A53DD">
      <w:pPr>
        <w:pStyle w:val="Default"/>
        <w:rPr>
          <w:rFonts w:ascii="Arial" w:hAnsi="Arial" w:cs="Arial"/>
          <w:sz w:val="22"/>
        </w:rPr>
      </w:pPr>
    </w:p>
    <w:p w:rsidR="006E4B83" w:rsidRDefault="006E4B83" w:rsidP="006A53DD">
      <w:pPr>
        <w:pStyle w:val="Default"/>
        <w:rPr>
          <w:rFonts w:ascii="Arial" w:hAnsi="Arial" w:cs="Arial"/>
          <w:sz w:val="22"/>
        </w:rPr>
      </w:pPr>
    </w:p>
    <w:p w:rsidR="006E4B83" w:rsidRDefault="006E4B83" w:rsidP="006A53DD">
      <w:pPr>
        <w:pStyle w:val="Default"/>
        <w:rPr>
          <w:rFonts w:ascii="Arial" w:hAnsi="Arial" w:cs="Arial"/>
          <w:sz w:val="22"/>
        </w:rPr>
      </w:pPr>
    </w:p>
    <w:p w:rsidR="006E4B83" w:rsidRDefault="006E4B83" w:rsidP="006A53DD">
      <w:pPr>
        <w:pStyle w:val="Default"/>
        <w:rPr>
          <w:rFonts w:ascii="Arial" w:hAnsi="Arial" w:cs="Arial"/>
          <w:sz w:val="22"/>
        </w:rPr>
      </w:pPr>
    </w:p>
    <w:p w:rsidR="006E4B83" w:rsidRDefault="006E4B83" w:rsidP="006A53DD">
      <w:pPr>
        <w:pStyle w:val="Default"/>
        <w:rPr>
          <w:rFonts w:ascii="Arial" w:hAnsi="Arial" w:cs="Arial"/>
          <w:sz w:val="22"/>
        </w:rPr>
      </w:pPr>
    </w:p>
    <w:p w:rsidR="006E4B83" w:rsidRDefault="006E4B83" w:rsidP="006A53DD">
      <w:pPr>
        <w:pStyle w:val="Default"/>
        <w:rPr>
          <w:rFonts w:ascii="Arial" w:hAnsi="Arial" w:cs="Arial"/>
          <w:sz w:val="22"/>
        </w:rPr>
      </w:pPr>
    </w:p>
    <w:p w:rsidR="00974B0B" w:rsidRDefault="00CB4B3E" w:rsidP="00ED1064">
      <w:pPr>
        <w:pStyle w:val="Default"/>
        <w:ind w:left="1134" w:hanging="567"/>
        <w:rPr>
          <w:rFonts w:ascii="Arial" w:hAnsi="Arial" w:cs="Arial"/>
          <w:b/>
          <w:color w:val="auto"/>
          <w:sz w:val="22"/>
          <w:szCs w:val="22"/>
        </w:rPr>
      </w:pPr>
      <w:r>
        <w:rPr>
          <w:rFonts w:ascii="Arial" w:hAnsi="Arial" w:cs="Arial"/>
          <w:b/>
          <w:color w:val="auto"/>
          <w:sz w:val="22"/>
          <w:szCs w:val="22"/>
        </w:rPr>
        <w:lastRenderedPageBreak/>
        <w:t>3</w:t>
      </w:r>
      <w:r w:rsidR="00974B0B" w:rsidRPr="00D95F99">
        <w:rPr>
          <w:rFonts w:ascii="Arial" w:hAnsi="Arial" w:cs="Arial"/>
          <w:b/>
          <w:color w:val="auto"/>
          <w:sz w:val="22"/>
          <w:szCs w:val="22"/>
        </w:rPr>
        <w:t>.</w:t>
      </w:r>
      <w:r w:rsidR="00873CFD">
        <w:rPr>
          <w:rFonts w:ascii="Arial" w:hAnsi="Arial" w:cs="Arial"/>
          <w:b/>
          <w:color w:val="auto"/>
          <w:sz w:val="22"/>
          <w:szCs w:val="22"/>
        </w:rPr>
        <w:t>6</w:t>
      </w:r>
      <w:r w:rsidR="00ED1064">
        <w:rPr>
          <w:rFonts w:ascii="Arial" w:hAnsi="Arial" w:cs="Arial"/>
          <w:b/>
          <w:color w:val="auto"/>
          <w:sz w:val="22"/>
          <w:szCs w:val="22"/>
        </w:rPr>
        <w:tab/>
      </w:r>
      <w:r w:rsidR="00974B0B" w:rsidRPr="00D95F99">
        <w:rPr>
          <w:rFonts w:ascii="Arial" w:hAnsi="Arial" w:cs="Arial"/>
          <w:b/>
          <w:color w:val="auto"/>
          <w:sz w:val="22"/>
          <w:szCs w:val="22"/>
        </w:rPr>
        <w:t>Vulnerable Student</w:t>
      </w:r>
      <w:r w:rsidR="00025A8F">
        <w:rPr>
          <w:rFonts w:ascii="Arial" w:hAnsi="Arial" w:cs="Arial"/>
          <w:b/>
          <w:color w:val="auto"/>
          <w:sz w:val="22"/>
          <w:szCs w:val="22"/>
        </w:rPr>
        <w:t>s</w:t>
      </w:r>
    </w:p>
    <w:p w:rsidR="00025A8F" w:rsidRDefault="00025A8F" w:rsidP="005E482D">
      <w:pPr>
        <w:pStyle w:val="Default"/>
        <w:rPr>
          <w:rFonts w:ascii="Arial" w:hAnsi="Arial" w:cs="Arial"/>
          <w:b/>
          <w:color w:val="auto"/>
          <w:sz w:val="22"/>
          <w:szCs w:val="22"/>
        </w:rPr>
      </w:pPr>
    </w:p>
    <w:p w:rsidR="00E20FE3" w:rsidRPr="00E20FE3" w:rsidRDefault="00E20FE3" w:rsidP="00ED1064">
      <w:pPr>
        <w:pStyle w:val="Default"/>
        <w:ind w:left="1134"/>
        <w:rPr>
          <w:rFonts w:ascii="Arial" w:hAnsi="Arial" w:cs="Arial"/>
          <w:color w:val="auto"/>
          <w:sz w:val="22"/>
          <w:szCs w:val="22"/>
        </w:rPr>
      </w:pPr>
      <w:r w:rsidRPr="00E20FE3">
        <w:rPr>
          <w:rFonts w:ascii="Arial" w:hAnsi="Arial" w:cs="Arial"/>
          <w:color w:val="auto"/>
          <w:sz w:val="22"/>
          <w:szCs w:val="22"/>
        </w:rPr>
        <w:t>For the purposes of full-time FE student funding, the Scottish Government identified the following groups as statistically likely to be ‘vulnerable’:</w:t>
      </w:r>
    </w:p>
    <w:p w:rsidR="00E20FE3" w:rsidRPr="00E20FE3" w:rsidRDefault="00E20FE3" w:rsidP="00E20FE3">
      <w:pPr>
        <w:pStyle w:val="Default"/>
        <w:rPr>
          <w:rFonts w:ascii="Arial" w:hAnsi="Arial" w:cs="Arial"/>
          <w:color w:val="auto"/>
          <w:sz w:val="22"/>
          <w:szCs w:val="22"/>
        </w:rPr>
      </w:pPr>
    </w:p>
    <w:p w:rsidR="00E20FE3" w:rsidRPr="00E20FE3" w:rsidRDefault="00E20FE3" w:rsidP="00ED1064">
      <w:pPr>
        <w:pStyle w:val="Default"/>
        <w:ind w:left="1418" w:hanging="284"/>
        <w:rPr>
          <w:rFonts w:ascii="Arial" w:hAnsi="Arial" w:cs="Arial"/>
          <w:color w:val="auto"/>
          <w:sz w:val="22"/>
          <w:szCs w:val="22"/>
        </w:rPr>
      </w:pPr>
      <w:r w:rsidRPr="00E20FE3">
        <w:rPr>
          <w:rFonts w:ascii="Arial" w:hAnsi="Arial" w:cs="Arial"/>
          <w:color w:val="auto"/>
          <w:sz w:val="22"/>
          <w:szCs w:val="22"/>
        </w:rPr>
        <w:t>•</w:t>
      </w:r>
      <w:r w:rsidRPr="00E20FE3">
        <w:rPr>
          <w:rFonts w:ascii="Arial" w:hAnsi="Arial" w:cs="Arial"/>
          <w:color w:val="auto"/>
          <w:sz w:val="22"/>
          <w:szCs w:val="22"/>
        </w:rPr>
        <w:tab/>
        <w:t>Homeless young people.</w:t>
      </w:r>
    </w:p>
    <w:p w:rsidR="00E20FE3" w:rsidRPr="00E20FE3" w:rsidRDefault="00E20FE3" w:rsidP="00ED1064">
      <w:pPr>
        <w:pStyle w:val="Default"/>
        <w:ind w:left="1418" w:hanging="284"/>
        <w:rPr>
          <w:rFonts w:ascii="Arial" w:hAnsi="Arial" w:cs="Arial"/>
          <w:color w:val="auto"/>
          <w:sz w:val="22"/>
          <w:szCs w:val="22"/>
        </w:rPr>
      </w:pPr>
      <w:r w:rsidRPr="00E20FE3">
        <w:rPr>
          <w:rFonts w:ascii="Arial" w:hAnsi="Arial" w:cs="Arial"/>
          <w:color w:val="auto"/>
          <w:sz w:val="22"/>
          <w:szCs w:val="22"/>
        </w:rPr>
        <w:t>•</w:t>
      </w:r>
      <w:r w:rsidRPr="00E20FE3">
        <w:rPr>
          <w:rFonts w:ascii="Arial" w:hAnsi="Arial" w:cs="Arial"/>
          <w:color w:val="auto"/>
          <w:sz w:val="22"/>
          <w:szCs w:val="22"/>
        </w:rPr>
        <w:tab/>
        <w:t>Those with probation orders.</w:t>
      </w:r>
    </w:p>
    <w:p w:rsidR="00E20FE3" w:rsidRPr="00E20FE3" w:rsidRDefault="00E20FE3" w:rsidP="00ED1064">
      <w:pPr>
        <w:pStyle w:val="Default"/>
        <w:ind w:left="1418" w:hanging="284"/>
        <w:rPr>
          <w:rFonts w:ascii="Arial" w:hAnsi="Arial" w:cs="Arial"/>
          <w:color w:val="auto"/>
          <w:sz w:val="22"/>
          <w:szCs w:val="22"/>
        </w:rPr>
      </w:pPr>
      <w:r w:rsidRPr="00E20FE3">
        <w:rPr>
          <w:rFonts w:ascii="Arial" w:hAnsi="Arial" w:cs="Arial"/>
          <w:color w:val="auto"/>
          <w:sz w:val="22"/>
          <w:szCs w:val="22"/>
        </w:rPr>
        <w:t>•</w:t>
      </w:r>
      <w:r w:rsidRPr="00E20FE3">
        <w:rPr>
          <w:rFonts w:ascii="Arial" w:hAnsi="Arial" w:cs="Arial"/>
          <w:color w:val="auto"/>
          <w:sz w:val="22"/>
          <w:szCs w:val="22"/>
        </w:rPr>
        <w:tab/>
        <w:t>Teenage parents.</w:t>
      </w:r>
    </w:p>
    <w:p w:rsidR="00E20FE3" w:rsidRPr="00E20FE3" w:rsidRDefault="00E20FE3" w:rsidP="00ED1064">
      <w:pPr>
        <w:pStyle w:val="Default"/>
        <w:ind w:left="1418" w:hanging="284"/>
        <w:rPr>
          <w:rFonts w:ascii="Arial" w:hAnsi="Arial" w:cs="Arial"/>
          <w:color w:val="auto"/>
          <w:sz w:val="22"/>
          <w:szCs w:val="22"/>
        </w:rPr>
      </w:pPr>
      <w:r w:rsidRPr="00E20FE3">
        <w:rPr>
          <w:rFonts w:ascii="Arial" w:hAnsi="Arial" w:cs="Arial"/>
          <w:color w:val="auto"/>
          <w:sz w:val="22"/>
          <w:szCs w:val="22"/>
        </w:rPr>
        <w:t>•</w:t>
      </w:r>
      <w:r w:rsidRPr="00E20FE3">
        <w:rPr>
          <w:rFonts w:ascii="Arial" w:hAnsi="Arial" w:cs="Arial"/>
          <w:color w:val="auto"/>
          <w:sz w:val="22"/>
          <w:szCs w:val="22"/>
        </w:rPr>
        <w:tab/>
        <w:t>Young carers.</w:t>
      </w:r>
    </w:p>
    <w:p w:rsidR="00E20FE3" w:rsidRPr="00E20FE3" w:rsidRDefault="00E20FE3" w:rsidP="00ED1064">
      <w:pPr>
        <w:pStyle w:val="Default"/>
        <w:ind w:left="1418" w:hanging="284"/>
        <w:rPr>
          <w:rFonts w:ascii="Arial" w:hAnsi="Arial" w:cs="Arial"/>
          <w:color w:val="auto"/>
          <w:sz w:val="22"/>
          <w:szCs w:val="22"/>
        </w:rPr>
      </w:pPr>
      <w:r w:rsidRPr="00E20FE3">
        <w:rPr>
          <w:rFonts w:ascii="Arial" w:hAnsi="Arial" w:cs="Arial"/>
          <w:color w:val="auto"/>
          <w:sz w:val="22"/>
          <w:szCs w:val="22"/>
        </w:rPr>
        <w:t>•</w:t>
      </w:r>
      <w:r w:rsidRPr="00E20FE3">
        <w:rPr>
          <w:rFonts w:ascii="Arial" w:hAnsi="Arial" w:cs="Arial"/>
          <w:color w:val="auto"/>
          <w:sz w:val="22"/>
          <w:szCs w:val="22"/>
        </w:rPr>
        <w:tab/>
        <w:t>Those in rehabilitation from illness.</w:t>
      </w:r>
    </w:p>
    <w:p w:rsidR="00E20FE3" w:rsidRPr="00E20FE3" w:rsidRDefault="00E20FE3" w:rsidP="00ED1064">
      <w:pPr>
        <w:pStyle w:val="Default"/>
        <w:ind w:left="1418" w:hanging="284"/>
        <w:rPr>
          <w:rFonts w:ascii="Arial" w:hAnsi="Arial" w:cs="Arial"/>
          <w:color w:val="auto"/>
          <w:sz w:val="22"/>
          <w:szCs w:val="22"/>
        </w:rPr>
      </w:pPr>
      <w:r w:rsidRPr="00E20FE3">
        <w:rPr>
          <w:rFonts w:ascii="Arial" w:hAnsi="Arial" w:cs="Arial"/>
          <w:color w:val="auto"/>
          <w:sz w:val="22"/>
          <w:szCs w:val="22"/>
        </w:rPr>
        <w:t>•</w:t>
      </w:r>
      <w:r w:rsidRPr="00E20FE3">
        <w:rPr>
          <w:rFonts w:ascii="Arial" w:hAnsi="Arial" w:cs="Arial"/>
          <w:color w:val="auto"/>
          <w:sz w:val="22"/>
          <w:szCs w:val="22"/>
        </w:rPr>
        <w:tab/>
        <w:t>Those classed with Additional Support Needs.</w:t>
      </w:r>
    </w:p>
    <w:p w:rsidR="00E20FE3" w:rsidRPr="00E20FE3" w:rsidRDefault="00E20FE3" w:rsidP="00ED1064">
      <w:pPr>
        <w:pStyle w:val="Default"/>
        <w:ind w:left="1418" w:hanging="284"/>
        <w:rPr>
          <w:rFonts w:ascii="Arial" w:hAnsi="Arial" w:cs="Arial"/>
          <w:color w:val="auto"/>
          <w:sz w:val="22"/>
          <w:szCs w:val="22"/>
        </w:rPr>
      </w:pPr>
      <w:r w:rsidRPr="00E20FE3">
        <w:rPr>
          <w:rFonts w:ascii="Arial" w:hAnsi="Arial" w:cs="Arial"/>
          <w:color w:val="auto"/>
          <w:sz w:val="22"/>
          <w:szCs w:val="22"/>
        </w:rPr>
        <w:t>•</w:t>
      </w:r>
      <w:r w:rsidRPr="00E20FE3">
        <w:rPr>
          <w:rFonts w:ascii="Arial" w:hAnsi="Arial" w:cs="Arial"/>
          <w:color w:val="auto"/>
          <w:sz w:val="22"/>
          <w:szCs w:val="22"/>
        </w:rPr>
        <w:tab/>
        <w:t>Care-experienced students, including students in aftercare / continuing care.</w:t>
      </w:r>
    </w:p>
    <w:p w:rsidR="00E20FE3" w:rsidRPr="00E20FE3" w:rsidRDefault="00E20FE3" w:rsidP="00E20FE3">
      <w:pPr>
        <w:pStyle w:val="Default"/>
        <w:ind w:left="426"/>
        <w:rPr>
          <w:rFonts w:ascii="Arial" w:hAnsi="Arial" w:cs="Arial"/>
          <w:color w:val="auto"/>
          <w:sz w:val="22"/>
          <w:szCs w:val="22"/>
        </w:rPr>
      </w:pPr>
    </w:p>
    <w:p w:rsidR="00E20FE3" w:rsidRPr="00E20FE3" w:rsidRDefault="00E20FE3" w:rsidP="00ED1064">
      <w:pPr>
        <w:pStyle w:val="Default"/>
        <w:ind w:left="1134"/>
        <w:rPr>
          <w:rFonts w:ascii="Arial" w:hAnsi="Arial" w:cs="Arial"/>
          <w:color w:val="auto"/>
          <w:sz w:val="22"/>
          <w:szCs w:val="22"/>
        </w:rPr>
      </w:pPr>
      <w:r w:rsidRPr="00E20FE3">
        <w:rPr>
          <w:rFonts w:ascii="Arial" w:hAnsi="Arial" w:cs="Arial"/>
          <w:color w:val="auto"/>
          <w:sz w:val="22"/>
          <w:szCs w:val="22"/>
        </w:rPr>
        <w:t>In addition, the College considers the following additional groups likely to be ‘vulnerable’ and requiring equal consideration:</w:t>
      </w:r>
    </w:p>
    <w:p w:rsidR="00E20FE3" w:rsidRPr="00E20FE3" w:rsidRDefault="00E20FE3" w:rsidP="00E20FE3">
      <w:pPr>
        <w:pStyle w:val="Default"/>
        <w:ind w:left="426"/>
        <w:rPr>
          <w:rFonts w:ascii="Arial" w:hAnsi="Arial" w:cs="Arial"/>
          <w:color w:val="auto"/>
          <w:sz w:val="22"/>
          <w:szCs w:val="22"/>
        </w:rPr>
      </w:pPr>
    </w:p>
    <w:p w:rsidR="00E20FE3" w:rsidRPr="00E20FE3" w:rsidRDefault="00E20FE3" w:rsidP="00ED1064">
      <w:pPr>
        <w:pStyle w:val="Default"/>
        <w:ind w:left="1418" w:hanging="284"/>
        <w:rPr>
          <w:rFonts w:ascii="Arial" w:hAnsi="Arial" w:cs="Arial"/>
          <w:color w:val="auto"/>
          <w:sz w:val="22"/>
          <w:szCs w:val="22"/>
        </w:rPr>
      </w:pPr>
      <w:r w:rsidRPr="00E20FE3">
        <w:rPr>
          <w:rFonts w:ascii="Arial" w:hAnsi="Arial" w:cs="Arial"/>
          <w:color w:val="auto"/>
          <w:sz w:val="22"/>
          <w:szCs w:val="22"/>
        </w:rPr>
        <w:t>•</w:t>
      </w:r>
      <w:r w:rsidRPr="00E20FE3">
        <w:rPr>
          <w:rFonts w:ascii="Arial" w:hAnsi="Arial" w:cs="Arial"/>
          <w:color w:val="auto"/>
          <w:sz w:val="22"/>
          <w:szCs w:val="22"/>
        </w:rPr>
        <w:tab/>
        <w:t>Students who are homeless or facing homelessness regardless of age.</w:t>
      </w:r>
    </w:p>
    <w:p w:rsidR="00E20FE3" w:rsidRPr="00E20FE3" w:rsidRDefault="00E20FE3" w:rsidP="00ED1064">
      <w:pPr>
        <w:pStyle w:val="Default"/>
        <w:ind w:left="1418" w:hanging="284"/>
        <w:rPr>
          <w:rFonts w:ascii="Arial" w:hAnsi="Arial" w:cs="Arial"/>
          <w:color w:val="auto"/>
          <w:sz w:val="22"/>
          <w:szCs w:val="22"/>
        </w:rPr>
      </w:pPr>
      <w:r w:rsidRPr="00E20FE3">
        <w:rPr>
          <w:rFonts w:ascii="Arial" w:hAnsi="Arial" w:cs="Arial"/>
          <w:color w:val="auto"/>
          <w:sz w:val="22"/>
          <w:szCs w:val="22"/>
        </w:rPr>
        <w:t>•</w:t>
      </w:r>
      <w:r w:rsidRPr="00E20FE3">
        <w:rPr>
          <w:rFonts w:ascii="Arial" w:hAnsi="Arial" w:cs="Arial"/>
          <w:color w:val="auto"/>
          <w:sz w:val="22"/>
          <w:szCs w:val="22"/>
        </w:rPr>
        <w:tab/>
      </w:r>
      <w:r w:rsidR="009727FF">
        <w:rPr>
          <w:rFonts w:ascii="Arial" w:hAnsi="Arial" w:cs="Arial"/>
          <w:color w:val="auto"/>
          <w:sz w:val="22"/>
          <w:szCs w:val="22"/>
        </w:rPr>
        <w:t xml:space="preserve">Carers of </w:t>
      </w:r>
      <w:r w:rsidRPr="00E20FE3">
        <w:rPr>
          <w:rFonts w:ascii="Arial" w:hAnsi="Arial" w:cs="Arial"/>
          <w:color w:val="auto"/>
          <w:sz w:val="22"/>
          <w:szCs w:val="22"/>
        </w:rPr>
        <w:t>children or of relatives with long-term medical conditions</w:t>
      </w:r>
      <w:r w:rsidR="00E4212A">
        <w:rPr>
          <w:rFonts w:ascii="Arial" w:hAnsi="Arial" w:cs="Arial"/>
          <w:color w:val="auto"/>
          <w:sz w:val="22"/>
          <w:szCs w:val="22"/>
        </w:rPr>
        <w:t>.</w:t>
      </w:r>
    </w:p>
    <w:p w:rsidR="00E20FE3" w:rsidRPr="00E20FE3" w:rsidRDefault="00E20FE3" w:rsidP="00ED1064">
      <w:pPr>
        <w:pStyle w:val="Default"/>
        <w:ind w:left="1418" w:hanging="284"/>
        <w:rPr>
          <w:rFonts w:ascii="Arial" w:hAnsi="Arial" w:cs="Arial"/>
          <w:color w:val="auto"/>
          <w:sz w:val="22"/>
          <w:szCs w:val="22"/>
        </w:rPr>
      </w:pPr>
      <w:r w:rsidRPr="00E20FE3">
        <w:rPr>
          <w:rFonts w:ascii="Arial" w:hAnsi="Arial" w:cs="Arial"/>
          <w:color w:val="auto"/>
          <w:sz w:val="22"/>
          <w:szCs w:val="22"/>
        </w:rPr>
        <w:t>•</w:t>
      </w:r>
      <w:r w:rsidRPr="00E20FE3">
        <w:rPr>
          <w:rFonts w:ascii="Arial" w:hAnsi="Arial" w:cs="Arial"/>
          <w:color w:val="auto"/>
          <w:sz w:val="22"/>
          <w:szCs w:val="22"/>
        </w:rPr>
        <w:tab/>
        <w:t>Victims of crime.</w:t>
      </w:r>
    </w:p>
    <w:p w:rsidR="00E20FE3" w:rsidRPr="00E20FE3" w:rsidRDefault="00E20FE3" w:rsidP="00ED1064">
      <w:pPr>
        <w:pStyle w:val="Default"/>
        <w:ind w:left="1418" w:hanging="284"/>
        <w:rPr>
          <w:rFonts w:ascii="Arial" w:hAnsi="Arial" w:cs="Arial"/>
          <w:color w:val="auto"/>
          <w:sz w:val="22"/>
          <w:szCs w:val="22"/>
        </w:rPr>
      </w:pPr>
      <w:r w:rsidRPr="00E20FE3">
        <w:rPr>
          <w:rFonts w:ascii="Arial" w:hAnsi="Arial" w:cs="Arial"/>
          <w:color w:val="auto"/>
          <w:sz w:val="22"/>
          <w:szCs w:val="22"/>
        </w:rPr>
        <w:t>•</w:t>
      </w:r>
      <w:r w:rsidRPr="00E20FE3">
        <w:rPr>
          <w:rFonts w:ascii="Arial" w:hAnsi="Arial" w:cs="Arial"/>
          <w:color w:val="auto"/>
          <w:sz w:val="22"/>
          <w:szCs w:val="22"/>
        </w:rPr>
        <w:tab/>
        <w:t>Lone Parents</w:t>
      </w:r>
      <w:r w:rsidR="00E4212A">
        <w:rPr>
          <w:rFonts w:ascii="Arial" w:hAnsi="Arial" w:cs="Arial"/>
          <w:color w:val="auto"/>
          <w:sz w:val="22"/>
          <w:szCs w:val="22"/>
        </w:rPr>
        <w:t>.</w:t>
      </w:r>
    </w:p>
    <w:p w:rsidR="00E20FE3" w:rsidRPr="00E20FE3" w:rsidRDefault="00E20FE3" w:rsidP="00ED1064">
      <w:pPr>
        <w:pStyle w:val="Default"/>
        <w:ind w:left="1418" w:hanging="284"/>
        <w:rPr>
          <w:rFonts w:ascii="Arial" w:hAnsi="Arial" w:cs="Arial"/>
          <w:color w:val="auto"/>
          <w:sz w:val="22"/>
          <w:szCs w:val="22"/>
        </w:rPr>
      </w:pPr>
      <w:r w:rsidRPr="00E20FE3">
        <w:rPr>
          <w:rFonts w:ascii="Arial" w:hAnsi="Arial" w:cs="Arial"/>
          <w:color w:val="auto"/>
          <w:sz w:val="22"/>
          <w:szCs w:val="22"/>
        </w:rPr>
        <w:t>•</w:t>
      </w:r>
      <w:r w:rsidRPr="00E20FE3">
        <w:rPr>
          <w:rFonts w:ascii="Arial" w:hAnsi="Arial" w:cs="Arial"/>
          <w:color w:val="auto"/>
          <w:sz w:val="22"/>
          <w:szCs w:val="22"/>
        </w:rPr>
        <w:tab/>
        <w:t>Those suffering with Mental Health issues</w:t>
      </w:r>
      <w:r w:rsidR="00E4212A">
        <w:rPr>
          <w:rFonts w:ascii="Arial" w:hAnsi="Arial" w:cs="Arial"/>
          <w:color w:val="auto"/>
          <w:sz w:val="22"/>
          <w:szCs w:val="22"/>
        </w:rPr>
        <w:t>.</w:t>
      </w:r>
    </w:p>
    <w:p w:rsidR="00025A8F" w:rsidRDefault="00E20FE3" w:rsidP="00ED1064">
      <w:pPr>
        <w:pStyle w:val="Default"/>
        <w:ind w:left="1418" w:hanging="284"/>
        <w:rPr>
          <w:rFonts w:ascii="Arial" w:hAnsi="Arial" w:cs="Arial"/>
          <w:color w:val="auto"/>
          <w:sz w:val="22"/>
          <w:szCs w:val="22"/>
        </w:rPr>
      </w:pPr>
      <w:r w:rsidRPr="00E20FE3">
        <w:rPr>
          <w:rFonts w:ascii="Arial" w:hAnsi="Arial" w:cs="Arial"/>
          <w:color w:val="auto"/>
          <w:sz w:val="22"/>
          <w:szCs w:val="22"/>
        </w:rPr>
        <w:t>•</w:t>
      </w:r>
      <w:r w:rsidRPr="00E20FE3">
        <w:rPr>
          <w:rFonts w:ascii="Arial" w:hAnsi="Arial" w:cs="Arial"/>
          <w:color w:val="auto"/>
          <w:sz w:val="22"/>
          <w:szCs w:val="22"/>
        </w:rPr>
        <w:tab/>
        <w:t>December school-leavers</w:t>
      </w:r>
      <w:r w:rsidR="00E4212A">
        <w:rPr>
          <w:rFonts w:ascii="Arial" w:hAnsi="Arial" w:cs="Arial"/>
          <w:color w:val="auto"/>
          <w:sz w:val="22"/>
          <w:szCs w:val="22"/>
        </w:rPr>
        <w:t>.</w:t>
      </w:r>
    </w:p>
    <w:p w:rsidR="00E20FE3" w:rsidRDefault="00E20FE3" w:rsidP="00E20FE3">
      <w:pPr>
        <w:pStyle w:val="Default"/>
        <w:rPr>
          <w:rFonts w:ascii="Arial" w:hAnsi="Arial" w:cs="Arial"/>
          <w:color w:val="auto"/>
          <w:sz w:val="22"/>
          <w:szCs w:val="22"/>
        </w:rPr>
      </w:pPr>
    </w:p>
    <w:p w:rsidR="00E20FE3" w:rsidRPr="00E20FE3" w:rsidRDefault="00E20FE3" w:rsidP="00ED1064">
      <w:pPr>
        <w:pStyle w:val="Default"/>
        <w:ind w:left="1134"/>
        <w:rPr>
          <w:rFonts w:ascii="Arial" w:hAnsi="Arial" w:cs="Arial"/>
          <w:color w:val="auto"/>
          <w:sz w:val="22"/>
          <w:szCs w:val="22"/>
        </w:rPr>
      </w:pPr>
      <w:r w:rsidRPr="00E20FE3">
        <w:rPr>
          <w:rFonts w:ascii="Arial" w:hAnsi="Arial" w:cs="Arial"/>
          <w:color w:val="auto"/>
          <w:sz w:val="22"/>
          <w:szCs w:val="22"/>
        </w:rPr>
        <w:t xml:space="preserve">Guidance will, through appointments and referrals from </w:t>
      </w:r>
      <w:r w:rsidR="003643A5">
        <w:rPr>
          <w:rFonts w:ascii="Arial" w:hAnsi="Arial" w:cs="Arial"/>
          <w:color w:val="auto"/>
          <w:sz w:val="22"/>
          <w:szCs w:val="22"/>
        </w:rPr>
        <w:t>Academic</w:t>
      </w:r>
      <w:r w:rsidRPr="00E20FE3">
        <w:rPr>
          <w:rFonts w:ascii="Arial" w:hAnsi="Arial" w:cs="Arial"/>
          <w:color w:val="auto"/>
          <w:sz w:val="22"/>
          <w:szCs w:val="22"/>
        </w:rPr>
        <w:t xml:space="preserve"> </w:t>
      </w:r>
      <w:r w:rsidR="00EE0BBE">
        <w:rPr>
          <w:rFonts w:ascii="Arial" w:hAnsi="Arial" w:cs="Arial"/>
          <w:color w:val="auto"/>
          <w:sz w:val="22"/>
          <w:szCs w:val="22"/>
        </w:rPr>
        <w:t xml:space="preserve">staff </w:t>
      </w:r>
      <w:r w:rsidRPr="00E20FE3">
        <w:rPr>
          <w:rFonts w:ascii="Arial" w:hAnsi="Arial" w:cs="Arial"/>
          <w:color w:val="auto"/>
          <w:sz w:val="22"/>
          <w:szCs w:val="22"/>
        </w:rPr>
        <w:t>and other College staff, support all students identified as possibly falling into a ‘Vulnerable’ category. This may include signposting to external agencies. Attendance Advisers will also identify vulnerable students whilst monitoring attendance and refer to Guidance/</w:t>
      </w:r>
      <w:r>
        <w:rPr>
          <w:rFonts w:ascii="Arial" w:hAnsi="Arial" w:cs="Arial"/>
          <w:color w:val="auto"/>
          <w:sz w:val="22"/>
          <w:szCs w:val="22"/>
        </w:rPr>
        <w:t>Academic</w:t>
      </w:r>
      <w:r w:rsidRPr="00E20FE3">
        <w:rPr>
          <w:rFonts w:ascii="Arial" w:hAnsi="Arial" w:cs="Arial"/>
          <w:color w:val="auto"/>
          <w:sz w:val="22"/>
          <w:szCs w:val="22"/>
        </w:rPr>
        <w:t xml:space="preserve"> </w:t>
      </w:r>
      <w:r w:rsidR="00367B5F">
        <w:rPr>
          <w:rFonts w:ascii="Arial" w:hAnsi="Arial" w:cs="Arial"/>
          <w:color w:val="auto"/>
          <w:sz w:val="22"/>
          <w:szCs w:val="22"/>
        </w:rPr>
        <w:t>staff</w:t>
      </w:r>
      <w:r w:rsidRPr="00E20FE3">
        <w:rPr>
          <w:rFonts w:ascii="Arial" w:hAnsi="Arial" w:cs="Arial"/>
          <w:color w:val="auto"/>
          <w:sz w:val="22"/>
          <w:szCs w:val="22"/>
        </w:rPr>
        <w:t xml:space="preserve"> accordingly. Any student identified as vulnerable will have their attendance and achievement supported by the joint working of Attendance Advisers and </w:t>
      </w:r>
      <w:r>
        <w:rPr>
          <w:rFonts w:ascii="Arial" w:hAnsi="Arial" w:cs="Arial"/>
          <w:color w:val="auto"/>
          <w:sz w:val="22"/>
          <w:szCs w:val="22"/>
        </w:rPr>
        <w:t>Academic</w:t>
      </w:r>
      <w:r w:rsidRPr="00E20FE3">
        <w:rPr>
          <w:rFonts w:ascii="Arial" w:hAnsi="Arial" w:cs="Arial"/>
          <w:color w:val="auto"/>
          <w:sz w:val="22"/>
          <w:szCs w:val="22"/>
        </w:rPr>
        <w:t xml:space="preserve"> </w:t>
      </w:r>
      <w:r w:rsidR="00EE0BBE">
        <w:rPr>
          <w:rFonts w:ascii="Arial" w:hAnsi="Arial" w:cs="Arial"/>
          <w:color w:val="auto"/>
          <w:sz w:val="22"/>
          <w:szCs w:val="22"/>
        </w:rPr>
        <w:t>staff</w:t>
      </w:r>
      <w:r w:rsidRPr="00E20FE3">
        <w:rPr>
          <w:rFonts w:ascii="Arial" w:hAnsi="Arial" w:cs="Arial"/>
          <w:color w:val="auto"/>
          <w:sz w:val="22"/>
          <w:szCs w:val="22"/>
        </w:rPr>
        <w:t>.</w:t>
      </w:r>
    </w:p>
    <w:p w:rsidR="00E20FE3" w:rsidRPr="00E20FE3" w:rsidRDefault="00E20FE3" w:rsidP="00ED1064">
      <w:pPr>
        <w:pStyle w:val="Default"/>
        <w:ind w:left="1134"/>
        <w:rPr>
          <w:rFonts w:ascii="Arial" w:hAnsi="Arial" w:cs="Arial"/>
          <w:color w:val="auto"/>
          <w:sz w:val="22"/>
          <w:szCs w:val="22"/>
        </w:rPr>
      </w:pPr>
    </w:p>
    <w:p w:rsidR="00E20FE3" w:rsidRDefault="00E20FE3" w:rsidP="00ED1064">
      <w:pPr>
        <w:pStyle w:val="Default"/>
        <w:ind w:left="1134"/>
        <w:jc w:val="both"/>
        <w:rPr>
          <w:rFonts w:ascii="Arial" w:hAnsi="Arial" w:cs="Arial"/>
          <w:color w:val="auto"/>
          <w:sz w:val="22"/>
          <w:szCs w:val="22"/>
        </w:rPr>
      </w:pPr>
      <w:r w:rsidRPr="00E20FE3">
        <w:rPr>
          <w:rFonts w:ascii="Arial" w:hAnsi="Arial" w:cs="Arial"/>
          <w:color w:val="auto"/>
          <w:sz w:val="22"/>
          <w:szCs w:val="22"/>
        </w:rPr>
        <w:t xml:space="preserve">Students </w:t>
      </w:r>
      <w:r w:rsidR="007A04B7">
        <w:rPr>
          <w:rFonts w:ascii="Arial" w:hAnsi="Arial" w:cs="Arial"/>
          <w:color w:val="auto"/>
          <w:sz w:val="22"/>
          <w:szCs w:val="22"/>
        </w:rPr>
        <w:t>identified as ‘vulnerable by</w:t>
      </w:r>
      <w:r w:rsidR="007A04B7" w:rsidRPr="00E20FE3">
        <w:rPr>
          <w:rFonts w:ascii="Arial" w:hAnsi="Arial" w:cs="Arial"/>
          <w:color w:val="auto"/>
          <w:sz w:val="22"/>
          <w:szCs w:val="22"/>
        </w:rPr>
        <w:t xml:space="preserve"> </w:t>
      </w:r>
      <w:r w:rsidRPr="00E20FE3">
        <w:rPr>
          <w:rFonts w:ascii="Arial" w:hAnsi="Arial" w:cs="Arial"/>
          <w:color w:val="auto"/>
          <w:sz w:val="22"/>
          <w:szCs w:val="22"/>
        </w:rPr>
        <w:t xml:space="preserve">Guidance </w:t>
      </w:r>
      <w:r w:rsidR="007A04B7">
        <w:rPr>
          <w:rFonts w:ascii="Arial" w:hAnsi="Arial" w:cs="Arial"/>
          <w:color w:val="auto"/>
          <w:sz w:val="22"/>
          <w:szCs w:val="22"/>
        </w:rPr>
        <w:t>or</w:t>
      </w:r>
      <w:r w:rsidR="007A04B7" w:rsidRPr="00E20FE3">
        <w:rPr>
          <w:rFonts w:ascii="Arial" w:hAnsi="Arial" w:cs="Arial"/>
          <w:color w:val="auto"/>
          <w:sz w:val="22"/>
          <w:szCs w:val="22"/>
        </w:rPr>
        <w:t xml:space="preserve"> </w:t>
      </w:r>
      <w:r w:rsidRPr="00E20FE3">
        <w:rPr>
          <w:rFonts w:ascii="Arial" w:hAnsi="Arial" w:cs="Arial"/>
          <w:color w:val="auto"/>
          <w:sz w:val="22"/>
          <w:szCs w:val="22"/>
        </w:rPr>
        <w:t>Attendance</w:t>
      </w:r>
      <w:r w:rsidR="007A04B7">
        <w:rPr>
          <w:rFonts w:ascii="Arial" w:hAnsi="Arial" w:cs="Arial"/>
          <w:color w:val="auto"/>
          <w:sz w:val="22"/>
          <w:szCs w:val="22"/>
        </w:rPr>
        <w:t xml:space="preserve"> Advisers</w:t>
      </w:r>
      <w:r w:rsidRPr="00E20FE3">
        <w:rPr>
          <w:rFonts w:ascii="Arial" w:hAnsi="Arial" w:cs="Arial"/>
          <w:color w:val="auto"/>
          <w:sz w:val="22"/>
          <w:szCs w:val="22"/>
        </w:rPr>
        <w:t xml:space="preserve"> may require a Social Support Plan (Appendix 1) offering additional support or reasonable adjustments to their College life. The plans can include referrals both internally within the College and to external agencies if necessary.</w:t>
      </w:r>
    </w:p>
    <w:p w:rsidR="00E20FE3" w:rsidRDefault="00E20FE3" w:rsidP="00ED1064">
      <w:pPr>
        <w:pStyle w:val="Default"/>
        <w:ind w:left="1134"/>
        <w:jc w:val="both"/>
        <w:rPr>
          <w:rFonts w:ascii="Arial" w:hAnsi="Arial" w:cs="Arial"/>
          <w:color w:val="auto"/>
          <w:sz w:val="22"/>
          <w:szCs w:val="22"/>
        </w:rPr>
      </w:pPr>
    </w:p>
    <w:p w:rsidR="00E20FE3" w:rsidRPr="00E20FE3" w:rsidRDefault="00E20FE3" w:rsidP="00ED1064">
      <w:pPr>
        <w:pStyle w:val="Default"/>
        <w:ind w:left="1134"/>
        <w:jc w:val="both"/>
        <w:rPr>
          <w:rFonts w:ascii="Arial" w:hAnsi="Arial" w:cs="Arial"/>
          <w:color w:val="auto"/>
          <w:sz w:val="22"/>
          <w:szCs w:val="22"/>
        </w:rPr>
      </w:pPr>
      <w:proofErr w:type="gramStart"/>
      <w:r w:rsidRPr="00E20FE3">
        <w:rPr>
          <w:rFonts w:ascii="Arial" w:hAnsi="Arial" w:cs="Arial"/>
          <w:color w:val="auto"/>
          <w:sz w:val="22"/>
          <w:szCs w:val="22"/>
        </w:rPr>
        <w:t>Hardship and advance funding will be assessed b</w:t>
      </w:r>
      <w:r>
        <w:rPr>
          <w:rFonts w:ascii="Arial" w:hAnsi="Arial" w:cs="Arial"/>
          <w:color w:val="auto"/>
          <w:sz w:val="22"/>
          <w:szCs w:val="22"/>
        </w:rPr>
        <w:t>y Guidance and Attendance staff</w:t>
      </w:r>
      <w:proofErr w:type="gramEnd"/>
      <w:r>
        <w:rPr>
          <w:rFonts w:ascii="Arial" w:hAnsi="Arial" w:cs="Arial"/>
          <w:color w:val="auto"/>
          <w:sz w:val="22"/>
          <w:szCs w:val="22"/>
        </w:rPr>
        <w:t xml:space="preserve"> and criteria for this will coincide with the factors of vulnerability as highlighted above.</w:t>
      </w:r>
    </w:p>
    <w:p w:rsidR="00CB2929" w:rsidRDefault="00CB2929" w:rsidP="005E482D">
      <w:pPr>
        <w:pStyle w:val="Default"/>
        <w:rPr>
          <w:rFonts w:ascii="Arial" w:hAnsi="Arial" w:cs="Arial"/>
          <w:b/>
          <w:color w:val="auto"/>
          <w:sz w:val="22"/>
          <w:szCs w:val="22"/>
        </w:rPr>
      </w:pPr>
    </w:p>
    <w:p w:rsidR="00974B0B" w:rsidRPr="00D95F99" w:rsidRDefault="005E482D" w:rsidP="00F773D6">
      <w:pPr>
        <w:pStyle w:val="Default"/>
        <w:ind w:left="1134" w:hanging="567"/>
        <w:rPr>
          <w:rFonts w:ascii="Arial" w:hAnsi="Arial" w:cs="Arial"/>
          <w:b/>
          <w:color w:val="auto"/>
          <w:sz w:val="22"/>
          <w:szCs w:val="22"/>
        </w:rPr>
      </w:pPr>
      <w:r w:rsidRPr="00D95F99">
        <w:rPr>
          <w:rFonts w:ascii="Arial" w:hAnsi="Arial" w:cs="Arial"/>
          <w:b/>
          <w:color w:val="auto"/>
          <w:sz w:val="22"/>
          <w:szCs w:val="22"/>
        </w:rPr>
        <w:t>3.</w:t>
      </w:r>
      <w:r w:rsidR="00873CFD">
        <w:rPr>
          <w:rFonts w:ascii="Arial" w:hAnsi="Arial" w:cs="Arial"/>
          <w:b/>
          <w:color w:val="auto"/>
          <w:sz w:val="22"/>
          <w:szCs w:val="22"/>
        </w:rPr>
        <w:t>7</w:t>
      </w:r>
      <w:r w:rsidR="00F773D6">
        <w:rPr>
          <w:rFonts w:ascii="Arial" w:hAnsi="Arial" w:cs="Arial"/>
          <w:b/>
          <w:color w:val="auto"/>
          <w:sz w:val="22"/>
          <w:szCs w:val="22"/>
        </w:rPr>
        <w:tab/>
      </w:r>
      <w:r w:rsidRPr="00D95F99">
        <w:rPr>
          <w:rFonts w:ascii="Arial" w:hAnsi="Arial" w:cs="Arial"/>
          <w:b/>
          <w:color w:val="auto"/>
          <w:sz w:val="22"/>
          <w:szCs w:val="22"/>
        </w:rPr>
        <w:t>First point of contact</w:t>
      </w:r>
    </w:p>
    <w:p w:rsidR="005E482D" w:rsidRPr="00D95F99" w:rsidRDefault="005E482D" w:rsidP="005E482D">
      <w:pPr>
        <w:pStyle w:val="Default"/>
        <w:rPr>
          <w:rFonts w:ascii="Arial" w:hAnsi="Arial" w:cs="Arial"/>
          <w:b/>
          <w:color w:val="auto"/>
          <w:sz w:val="22"/>
          <w:szCs w:val="22"/>
        </w:rPr>
      </w:pPr>
      <w:r w:rsidRPr="00D95F99">
        <w:rPr>
          <w:rFonts w:ascii="Arial" w:hAnsi="Arial" w:cs="Arial"/>
          <w:b/>
          <w:color w:val="auto"/>
          <w:sz w:val="22"/>
          <w:szCs w:val="22"/>
        </w:rPr>
        <w:tab/>
        <w:t xml:space="preserve"> </w:t>
      </w:r>
    </w:p>
    <w:p w:rsidR="00DE1E7A" w:rsidRPr="00DE1E7A" w:rsidRDefault="00DE1E7A" w:rsidP="006E4B83">
      <w:pPr>
        <w:pStyle w:val="Default"/>
        <w:ind w:left="1134"/>
        <w:rPr>
          <w:rFonts w:ascii="Arial" w:hAnsi="Arial" w:cs="Arial"/>
          <w:color w:val="auto"/>
          <w:sz w:val="22"/>
          <w:szCs w:val="22"/>
        </w:rPr>
      </w:pPr>
      <w:r w:rsidRPr="00DE1E7A">
        <w:rPr>
          <w:rFonts w:ascii="Arial" w:hAnsi="Arial" w:cs="Arial"/>
          <w:color w:val="auto"/>
          <w:sz w:val="22"/>
          <w:szCs w:val="22"/>
        </w:rPr>
        <w:t xml:space="preserve">The </w:t>
      </w:r>
      <w:r w:rsidR="007A04B7">
        <w:rPr>
          <w:rFonts w:ascii="Arial" w:hAnsi="Arial" w:cs="Arial"/>
          <w:color w:val="auto"/>
          <w:sz w:val="22"/>
          <w:szCs w:val="22"/>
        </w:rPr>
        <w:t>Customer Services</w:t>
      </w:r>
      <w:r w:rsidRPr="00DE1E7A">
        <w:rPr>
          <w:rFonts w:ascii="Arial" w:hAnsi="Arial" w:cs="Arial"/>
          <w:color w:val="auto"/>
          <w:sz w:val="22"/>
          <w:szCs w:val="22"/>
        </w:rPr>
        <w:t xml:space="preserve"> Team aim to maintain a frontline provision for the College, through the reception, and contact centre teams, delivering high levels of customer service.  They are involved with all aspects of the student’s journey from pre- application and beyond. </w:t>
      </w:r>
    </w:p>
    <w:p w:rsidR="00735B5E" w:rsidRDefault="00735B5E" w:rsidP="006E4B83">
      <w:pPr>
        <w:pStyle w:val="Default"/>
        <w:ind w:left="1134"/>
        <w:rPr>
          <w:rFonts w:ascii="Arial" w:hAnsi="Arial" w:cs="Arial"/>
          <w:color w:val="auto"/>
          <w:sz w:val="22"/>
          <w:szCs w:val="22"/>
        </w:rPr>
      </w:pPr>
    </w:p>
    <w:p w:rsidR="00DE1E7A" w:rsidRPr="00DE1E7A" w:rsidRDefault="00DE1E7A" w:rsidP="006E4B83">
      <w:pPr>
        <w:pStyle w:val="Default"/>
        <w:ind w:left="1134"/>
        <w:rPr>
          <w:rFonts w:ascii="Arial" w:hAnsi="Arial" w:cs="Arial"/>
          <w:color w:val="auto"/>
          <w:sz w:val="22"/>
          <w:szCs w:val="22"/>
        </w:rPr>
      </w:pPr>
      <w:r w:rsidRPr="00DE1E7A">
        <w:rPr>
          <w:rFonts w:ascii="Arial" w:hAnsi="Arial" w:cs="Arial"/>
          <w:color w:val="auto"/>
          <w:sz w:val="22"/>
          <w:szCs w:val="22"/>
        </w:rPr>
        <w:t xml:space="preserve">As a central and first point of contact for students and </w:t>
      </w:r>
      <w:proofErr w:type="gramStart"/>
      <w:r w:rsidRPr="00DE1E7A">
        <w:rPr>
          <w:rFonts w:ascii="Arial" w:hAnsi="Arial" w:cs="Arial"/>
          <w:color w:val="auto"/>
          <w:sz w:val="22"/>
          <w:szCs w:val="22"/>
        </w:rPr>
        <w:t>visitors</w:t>
      </w:r>
      <w:proofErr w:type="gramEnd"/>
      <w:r w:rsidRPr="00DE1E7A">
        <w:rPr>
          <w:rFonts w:ascii="Arial" w:hAnsi="Arial" w:cs="Arial"/>
          <w:color w:val="auto"/>
          <w:sz w:val="22"/>
          <w:szCs w:val="22"/>
        </w:rPr>
        <w:t xml:space="preserve"> the main purpose of the team is to actively support our students and customers.  The team provide advice, information and assistance and we attempt to resolve all enquiries at the first point of contact. </w:t>
      </w:r>
    </w:p>
    <w:p w:rsidR="00735B5E" w:rsidRDefault="00735B5E" w:rsidP="006E4B83">
      <w:pPr>
        <w:pStyle w:val="Default"/>
        <w:ind w:left="1134"/>
        <w:rPr>
          <w:rFonts w:ascii="Arial" w:hAnsi="Arial" w:cs="Arial"/>
          <w:color w:val="auto"/>
          <w:sz w:val="22"/>
          <w:szCs w:val="22"/>
        </w:rPr>
      </w:pPr>
    </w:p>
    <w:p w:rsidR="005E482D" w:rsidRPr="00DE1E7A" w:rsidRDefault="00DE1E7A" w:rsidP="006E4B83">
      <w:pPr>
        <w:pStyle w:val="Default"/>
        <w:ind w:left="1134"/>
        <w:rPr>
          <w:rFonts w:ascii="Arial" w:hAnsi="Arial" w:cs="Arial"/>
          <w:color w:val="auto"/>
          <w:sz w:val="22"/>
          <w:szCs w:val="22"/>
        </w:rPr>
      </w:pPr>
      <w:r w:rsidRPr="00DE1E7A">
        <w:rPr>
          <w:rFonts w:ascii="Arial" w:hAnsi="Arial" w:cs="Arial"/>
          <w:color w:val="auto"/>
          <w:sz w:val="22"/>
          <w:szCs w:val="22"/>
        </w:rPr>
        <w:t xml:space="preserve">The </w:t>
      </w:r>
      <w:proofErr w:type="gramStart"/>
      <w:r w:rsidRPr="00DE1E7A">
        <w:rPr>
          <w:rFonts w:ascii="Arial" w:hAnsi="Arial" w:cs="Arial"/>
          <w:color w:val="auto"/>
          <w:sz w:val="22"/>
          <w:szCs w:val="22"/>
        </w:rPr>
        <w:t>Fife College main telephone number is staffed on a rota basis by the Front of House Team</w:t>
      </w:r>
      <w:proofErr w:type="gramEnd"/>
      <w:r w:rsidRPr="00DE1E7A">
        <w:rPr>
          <w:rFonts w:ascii="Arial" w:hAnsi="Arial" w:cs="Arial"/>
          <w:color w:val="auto"/>
          <w:sz w:val="22"/>
          <w:szCs w:val="22"/>
        </w:rPr>
        <w:t xml:space="preserve">. The team answer approximately 77,000 calls per year. The aim is to have a grade of service </w:t>
      </w:r>
      <w:r w:rsidR="007A04B7">
        <w:rPr>
          <w:rFonts w:ascii="Arial" w:hAnsi="Arial" w:cs="Arial"/>
          <w:color w:val="auto"/>
          <w:sz w:val="22"/>
          <w:szCs w:val="22"/>
        </w:rPr>
        <w:t>o</w:t>
      </w:r>
      <w:r w:rsidRPr="00DE1E7A">
        <w:rPr>
          <w:rFonts w:ascii="Arial" w:hAnsi="Arial" w:cs="Arial"/>
          <w:color w:val="auto"/>
          <w:sz w:val="22"/>
          <w:szCs w:val="22"/>
        </w:rPr>
        <w:t>f 80%.</w:t>
      </w:r>
    </w:p>
    <w:p w:rsidR="003C2E0D" w:rsidRPr="00D95F99" w:rsidRDefault="005E482D" w:rsidP="00F773D6">
      <w:pPr>
        <w:pStyle w:val="Default"/>
        <w:ind w:left="1134" w:hanging="567"/>
        <w:rPr>
          <w:rFonts w:ascii="Arial" w:hAnsi="Arial" w:cs="Arial"/>
          <w:b/>
          <w:color w:val="auto"/>
          <w:sz w:val="22"/>
          <w:szCs w:val="22"/>
        </w:rPr>
      </w:pPr>
      <w:r w:rsidRPr="00D95F99">
        <w:rPr>
          <w:rFonts w:ascii="Arial" w:hAnsi="Arial" w:cs="Arial"/>
          <w:b/>
          <w:color w:val="auto"/>
          <w:sz w:val="22"/>
          <w:szCs w:val="22"/>
        </w:rPr>
        <w:lastRenderedPageBreak/>
        <w:t>3.</w:t>
      </w:r>
      <w:r w:rsidR="00873CFD">
        <w:rPr>
          <w:rFonts w:ascii="Arial" w:hAnsi="Arial" w:cs="Arial"/>
          <w:b/>
          <w:color w:val="auto"/>
          <w:sz w:val="22"/>
          <w:szCs w:val="22"/>
        </w:rPr>
        <w:t>8</w:t>
      </w:r>
      <w:r w:rsidR="00F773D6">
        <w:rPr>
          <w:rFonts w:ascii="Arial" w:hAnsi="Arial" w:cs="Arial"/>
          <w:b/>
          <w:color w:val="auto"/>
          <w:sz w:val="22"/>
          <w:szCs w:val="22"/>
        </w:rPr>
        <w:tab/>
      </w:r>
      <w:r w:rsidRPr="00D95F99">
        <w:rPr>
          <w:rFonts w:ascii="Arial" w:hAnsi="Arial" w:cs="Arial"/>
          <w:b/>
          <w:color w:val="auto"/>
          <w:sz w:val="22"/>
          <w:szCs w:val="22"/>
        </w:rPr>
        <w:t>Health</w:t>
      </w:r>
      <w:r w:rsidRPr="00D95F99">
        <w:rPr>
          <w:rFonts w:ascii="Arial" w:hAnsi="Arial" w:cs="Arial"/>
          <w:b/>
          <w:color w:val="auto"/>
          <w:sz w:val="22"/>
          <w:szCs w:val="22"/>
        </w:rPr>
        <w:tab/>
      </w:r>
    </w:p>
    <w:p w:rsidR="00735B5E" w:rsidRDefault="00735B5E" w:rsidP="005E482D">
      <w:pPr>
        <w:pStyle w:val="Default"/>
        <w:rPr>
          <w:rFonts w:ascii="Arial" w:hAnsi="Arial" w:cs="Arial"/>
          <w:color w:val="auto"/>
          <w:sz w:val="22"/>
          <w:szCs w:val="22"/>
        </w:rPr>
      </w:pPr>
    </w:p>
    <w:p w:rsidR="005E482D" w:rsidRDefault="005E482D" w:rsidP="00F773D6">
      <w:pPr>
        <w:pStyle w:val="Default"/>
        <w:ind w:left="1134"/>
        <w:rPr>
          <w:rFonts w:ascii="Arial" w:hAnsi="Arial" w:cs="Arial"/>
          <w:color w:val="auto"/>
          <w:sz w:val="22"/>
          <w:szCs w:val="22"/>
        </w:rPr>
      </w:pPr>
      <w:r>
        <w:rPr>
          <w:rFonts w:ascii="Arial" w:hAnsi="Arial" w:cs="Arial"/>
          <w:color w:val="auto"/>
          <w:sz w:val="22"/>
          <w:szCs w:val="22"/>
        </w:rPr>
        <w:t>Sexual Health</w:t>
      </w:r>
    </w:p>
    <w:p w:rsidR="005E482D" w:rsidRDefault="005E482D" w:rsidP="00F773D6">
      <w:pPr>
        <w:pStyle w:val="Default"/>
        <w:ind w:left="1134"/>
        <w:rPr>
          <w:rFonts w:ascii="Arial" w:hAnsi="Arial" w:cs="Arial"/>
          <w:color w:val="auto"/>
          <w:sz w:val="22"/>
          <w:szCs w:val="22"/>
        </w:rPr>
      </w:pPr>
    </w:p>
    <w:p w:rsidR="00735B5E" w:rsidRDefault="00B1522F" w:rsidP="00F773D6">
      <w:pPr>
        <w:pStyle w:val="Default"/>
        <w:ind w:left="1134"/>
        <w:rPr>
          <w:rFonts w:ascii="Arial" w:hAnsi="Arial" w:cs="Arial"/>
          <w:color w:val="auto"/>
          <w:sz w:val="22"/>
          <w:szCs w:val="22"/>
        </w:rPr>
      </w:pPr>
      <w:r w:rsidRPr="00B1522F">
        <w:rPr>
          <w:rFonts w:ascii="Arial" w:hAnsi="Arial" w:cs="Arial"/>
          <w:color w:val="auto"/>
          <w:sz w:val="22"/>
          <w:szCs w:val="22"/>
        </w:rPr>
        <w:t xml:space="preserve">Guidance and </w:t>
      </w:r>
      <w:r w:rsidR="005952FB">
        <w:rPr>
          <w:rFonts w:ascii="Arial" w:hAnsi="Arial" w:cs="Arial"/>
          <w:color w:val="auto"/>
          <w:sz w:val="22"/>
          <w:szCs w:val="22"/>
        </w:rPr>
        <w:t xml:space="preserve">the </w:t>
      </w:r>
      <w:r w:rsidRPr="00B1522F">
        <w:rPr>
          <w:rFonts w:ascii="Arial" w:hAnsi="Arial" w:cs="Arial"/>
          <w:color w:val="auto"/>
          <w:sz w:val="22"/>
          <w:szCs w:val="22"/>
        </w:rPr>
        <w:t>FCSA work in partnership with NHS Fife to promote and offer support for issues surrounding Sexual Health.</w:t>
      </w:r>
    </w:p>
    <w:p w:rsidR="00735B5E" w:rsidRDefault="00735B5E" w:rsidP="00735B5E">
      <w:pPr>
        <w:pStyle w:val="Default"/>
        <w:jc w:val="both"/>
        <w:rPr>
          <w:rFonts w:ascii="Arial" w:hAnsi="Arial" w:cs="Arial"/>
          <w:color w:val="auto"/>
          <w:sz w:val="22"/>
          <w:szCs w:val="22"/>
        </w:rPr>
      </w:pPr>
    </w:p>
    <w:p w:rsidR="00735B5E" w:rsidRDefault="00B1522F" w:rsidP="00F773D6">
      <w:pPr>
        <w:pStyle w:val="Default"/>
        <w:numPr>
          <w:ilvl w:val="0"/>
          <w:numId w:val="34"/>
        </w:numPr>
        <w:ind w:left="1418" w:hanging="284"/>
        <w:rPr>
          <w:rFonts w:ascii="Arial" w:hAnsi="Arial" w:cs="Arial"/>
          <w:color w:val="auto"/>
          <w:sz w:val="22"/>
          <w:szCs w:val="22"/>
        </w:rPr>
      </w:pPr>
      <w:r w:rsidRPr="00777EFA">
        <w:rPr>
          <w:rFonts w:ascii="Arial" w:hAnsi="Arial" w:cs="Arial"/>
          <w:color w:val="auto"/>
          <w:sz w:val="22"/>
          <w:szCs w:val="22"/>
        </w:rPr>
        <w:t xml:space="preserve">The Guidance offices have free condoms available and </w:t>
      </w:r>
      <w:proofErr w:type="gramStart"/>
      <w:r w:rsidRPr="00777EFA">
        <w:rPr>
          <w:rFonts w:ascii="Arial" w:hAnsi="Arial" w:cs="Arial"/>
          <w:color w:val="auto"/>
          <w:sz w:val="22"/>
          <w:szCs w:val="22"/>
        </w:rPr>
        <w:t xml:space="preserve">are </w:t>
      </w:r>
      <w:r w:rsidR="00777EFA" w:rsidRPr="00777EFA">
        <w:rPr>
          <w:rFonts w:ascii="Arial" w:hAnsi="Arial" w:cs="Arial"/>
          <w:color w:val="auto"/>
          <w:sz w:val="22"/>
          <w:szCs w:val="22"/>
        </w:rPr>
        <w:t>trained</w:t>
      </w:r>
      <w:proofErr w:type="gramEnd"/>
      <w:r w:rsidR="00777EFA" w:rsidRPr="00777EFA">
        <w:rPr>
          <w:rFonts w:ascii="Arial" w:hAnsi="Arial" w:cs="Arial"/>
          <w:color w:val="auto"/>
          <w:sz w:val="22"/>
          <w:szCs w:val="22"/>
        </w:rPr>
        <w:t xml:space="preserve"> in condom distribution.</w:t>
      </w:r>
    </w:p>
    <w:p w:rsidR="00735B5E" w:rsidRDefault="00777EFA" w:rsidP="00F773D6">
      <w:pPr>
        <w:pStyle w:val="Default"/>
        <w:numPr>
          <w:ilvl w:val="0"/>
          <w:numId w:val="34"/>
        </w:numPr>
        <w:ind w:left="1418" w:hanging="284"/>
        <w:rPr>
          <w:rFonts w:ascii="Arial" w:hAnsi="Arial" w:cs="Arial"/>
          <w:color w:val="auto"/>
          <w:sz w:val="22"/>
          <w:szCs w:val="22"/>
        </w:rPr>
      </w:pPr>
      <w:r w:rsidRPr="00735B5E">
        <w:rPr>
          <w:rFonts w:ascii="Arial" w:hAnsi="Arial" w:cs="Arial"/>
          <w:color w:val="auto"/>
          <w:sz w:val="22"/>
          <w:szCs w:val="22"/>
        </w:rPr>
        <w:t xml:space="preserve">The Guidance team and FCSA </w:t>
      </w:r>
      <w:r w:rsidR="005952FB">
        <w:rPr>
          <w:rFonts w:ascii="Arial" w:hAnsi="Arial" w:cs="Arial"/>
          <w:color w:val="auto"/>
          <w:sz w:val="22"/>
          <w:szCs w:val="22"/>
        </w:rPr>
        <w:t>work together to support the provision of</w:t>
      </w:r>
      <w:r w:rsidRPr="00735B5E">
        <w:rPr>
          <w:rFonts w:ascii="Arial" w:hAnsi="Arial" w:cs="Arial"/>
          <w:color w:val="auto"/>
          <w:sz w:val="22"/>
          <w:szCs w:val="22"/>
        </w:rPr>
        <w:t xml:space="preserve"> free sanitary products college wide. </w:t>
      </w:r>
      <w:r w:rsidRPr="00735B5E">
        <w:rPr>
          <w:rFonts w:ascii="Arial" w:hAnsi="Arial" w:cs="Arial"/>
          <w:sz w:val="22"/>
          <w:szCs w:val="22"/>
          <w:lang w:val="en"/>
        </w:rPr>
        <w:t xml:space="preserve">Students at schools, colleges and universities across </w:t>
      </w:r>
      <w:hyperlink r:id="rId11" w:history="1">
        <w:r w:rsidRPr="00735B5E">
          <w:rPr>
            <w:rStyle w:val="Hyperlink"/>
            <w:rFonts w:ascii="Arial" w:hAnsi="Arial" w:cs="Arial"/>
            <w:color w:val="auto"/>
            <w:sz w:val="22"/>
            <w:szCs w:val="22"/>
            <w:u w:val="none"/>
            <w:lang w:val="en"/>
          </w:rPr>
          <w:t>Scotland</w:t>
        </w:r>
      </w:hyperlink>
      <w:r w:rsidRPr="00735B5E">
        <w:rPr>
          <w:rFonts w:ascii="Arial" w:hAnsi="Arial" w:cs="Arial"/>
          <w:color w:val="auto"/>
          <w:sz w:val="22"/>
          <w:szCs w:val="22"/>
          <w:lang w:val="en"/>
        </w:rPr>
        <w:t xml:space="preserve"> </w:t>
      </w:r>
      <w:r w:rsidRPr="00735B5E">
        <w:rPr>
          <w:rFonts w:ascii="Arial" w:hAnsi="Arial" w:cs="Arial"/>
          <w:sz w:val="22"/>
          <w:szCs w:val="22"/>
          <w:lang w:val="en"/>
        </w:rPr>
        <w:t>will have access to free sanitary products as part of a £5.2m scheme to fight period poverty</w:t>
      </w:r>
    </w:p>
    <w:p w:rsidR="00777EFA" w:rsidRPr="00735B5E" w:rsidRDefault="00777EFA" w:rsidP="00F773D6">
      <w:pPr>
        <w:pStyle w:val="Default"/>
        <w:numPr>
          <w:ilvl w:val="0"/>
          <w:numId w:val="34"/>
        </w:numPr>
        <w:ind w:left="1418" w:hanging="284"/>
        <w:rPr>
          <w:rFonts w:ascii="Arial" w:hAnsi="Arial" w:cs="Arial"/>
          <w:color w:val="auto"/>
          <w:sz w:val="22"/>
          <w:szCs w:val="22"/>
        </w:rPr>
      </w:pPr>
      <w:r w:rsidRPr="00735B5E">
        <w:rPr>
          <w:rFonts w:ascii="Arial" w:hAnsi="Arial" w:cs="Arial"/>
          <w:sz w:val="22"/>
          <w:szCs w:val="22"/>
          <w:lang w:val="en"/>
        </w:rPr>
        <w:t xml:space="preserve">Guidance staff a mailbox specifically </w:t>
      </w:r>
      <w:r w:rsidR="00E20FE3" w:rsidRPr="00735B5E">
        <w:rPr>
          <w:rFonts w:ascii="Arial" w:hAnsi="Arial" w:cs="Arial"/>
          <w:sz w:val="22"/>
          <w:szCs w:val="22"/>
          <w:lang w:val="en"/>
        </w:rPr>
        <w:t xml:space="preserve">there to </w:t>
      </w:r>
      <w:r w:rsidR="00CB2929" w:rsidRPr="00735B5E">
        <w:rPr>
          <w:rFonts w:ascii="Arial" w:hAnsi="Arial" w:cs="Arial"/>
          <w:sz w:val="22"/>
          <w:szCs w:val="22"/>
          <w:lang w:val="en"/>
        </w:rPr>
        <w:t xml:space="preserve">support sexual health questions - </w:t>
      </w:r>
      <w:r w:rsidR="00E20FE3" w:rsidRPr="00735B5E">
        <w:rPr>
          <w:rFonts w:ascii="Arial" w:hAnsi="Arial" w:cs="Arial"/>
          <w:sz w:val="22"/>
          <w:szCs w:val="22"/>
          <w:lang w:val="en"/>
        </w:rPr>
        <w:t>shealth@fife.ac.uk</w:t>
      </w:r>
    </w:p>
    <w:p w:rsidR="00974B0B" w:rsidRDefault="00974B0B" w:rsidP="005E482D">
      <w:pPr>
        <w:pStyle w:val="Default"/>
        <w:rPr>
          <w:rFonts w:ascii="Arial" w:hAnsi="Arial" w:cs="Arial"/>
          <w:color w:val="auto"/>
          <w:sz w:val="22"/>
          <w:szCs w:val="22"/>
        </w:rPr>
      </w:pPr>
    </w:p>
    <w:p w:rsidR="005E482D" w:rsidRDefault="005E482D" w:rsidP="00F773D6">
      <w:pPr>
        <w:pStyle w:val="Default"/>
        <w:ind w:left="1134"/>
        <w:rPr>
          <w:rFonts w:ascii="Arial" w:hAnsi="Arial" w:cs="Arial"/>
          <w:color w:val="auto"/>
          <w:sz w:val="22"/>
          <w:szCs w:val="22"/>
        </w:rPr>
      </w:pPr>
      <w:r>
        <w:rPr>
          <w:rFonts w:ascii="Arial" w:hAnsi="Arial" w:cs="Arial"/>
          <w:color w:val="auto"/>
          <w:sz w:val="22"/>
          <w:szCs w:val="22"/>
        </w:rPr>
        <w:t>Mental Health</w:t>
      </w:r>
    </w:p>
    <w:p w:rsidR="005E482D" w:rsidRDefault="005E482D" w:rsidP="00F773D6">
      <w:pPr>
        <w:pStyle w:val="Default"/>
        <w:ind w:left="1134"/>
        <w:rPr>
          <w:rFonts w:ascii="Arial" w:hAnsi="Arial" w:cs="Arial"/>
          <w:sz w:val="22"/>
          <w:szCs w:val="22"/>
        </w:rPr>
      </w:pPr>
    </w:p>
    <w:p w:rsidR="00735B5E" w:rsidRDefault="005E482D" w:rsidP="00F773D6">
      <w:pPr>
        <w:pStyle w:val="Default"/>
        <w:ind w:left="1134"/>
        <w:rPr>
          <w:rFonts w:ascii="Arial" w:hAnsi="Arial" w:cs="Arial"/>
          <w:sz w:val="22"/>
          <w:szCs w:val="22"/>
        </w:rPr>
      </w:pPr>
      <w:r>
        <w:rPr>
          <w:rFonts w:ascii="Arial" w:hAnsi="Arial" w:cs="Arial"/>
          <w:sz w:val="22"/>
          <w:szCs w:val="22"/>
        </w:rPr>
        <w:t>S</w:t>
      </w:r>
      <w:r w:rsidR="00AE7037" w:rsidRPr="00AE7037">
        <w:rPr>
          <w:rFonts w:ascii="Arial" w:hAnsi="Arial" w:cs="Arial"/>
          <w:sz w:val="22"/>
          <w:szCs w:val="22"/>
        </w:rPr>
        <w:t xml:space="preserve">cottish Mental Health First Aid Training delivered 3 times a year for the past </w:t>
      </w:r>
      <w:r w:rsidR="00E403AC">
        <w:rPr>
          <w:rFonts w:ascii="Arial" w:hAnsi="Arial" w:cs="Arial"/>
          <w:sz w:val="22"/>
          <w:szCs w:val="22"/>
        </w:rPr>
        <w:t>two</w:t>
      </w:r>
      <w:r w:rsidR="00AE7037" w:rsidRPr="00AE7037">
        <w:rPr>
          <w:rFonts w:ascii="Arial" w:hAnsi="Arial" w:cs="Arial"/>
          <w:sz w:val="22"/>
          <w:szCs w:val="22"/>
        </w:rPr>
        <w:t xml:space="preserve"> years, with mor</w:t>
      </w:r>
      <w:r w:rsidR="00011332">
        <w:rPr>
          <w:rFonts w:ascii="Arial" w:hAnsi="Arial" w:cs="Arial"/>
          <w:sz w:val="22"/>
          <w:szCs w:val="22"/>
        </w:rPr>
        <w:t>e than 80 staff trained to date</w:t>
      </w:r>
      <w:r w:rsidR="00735B5E">
        <w:rPr>
          <w:rFonts w:ascii="Arial" w:hAnsi="Arial" w:cs="Arial"/>
          <w:sz w:val="22"/>
          <w:szCs w:val="22"/>
        </w:rPr>
        <w:t>.</w:t>
      </w:r>
    </w:p>
    <w:p w:rsidR="00735B5E" w:rsidRDefault="00735B5E" w:rsidP="00735B5E">
      <w:pPr>
        <w:pStyle w:val="Default"/>
        <w:jc w:val="both"/>
        <w:rPr>
          <w:rFonts w:ascii="Arial" w:hAnsi="Arial" w:cs="Arial"/>
          <w:sz w:val="22"/>
          <w:szCs w:val="22"/>
        </w:rPr>
      </w:pPr>
    </w:p>
    <w:p w:rsidR="00735B5E" w:rsidRDefault="00E20FE3" w:rsidP="007F6248">
      <w:pPr>
        <w:pStyle w:val="Default"/>
        <w:numPr>
          <w:ilvl w:val="0"/>
          <w:numId w:val="35"/>
        </w:numPr>
        <w:ind w:left="1418" w:hanging="284"/>
        <w:jc w:val="both"/>
        <w:rPr>
          <w:rFonts w:ascii="Arial" w:hAnsi="Arial" w:cs="Arial"/>
          <w:sz w:val="22"/>
          <w:szCs w:val="22"/>
        </w:rPr>
      </w:pPr>
      <w:r>
        <w:rPr>
          <w:rFonts w:ascii="Arial" w:hAnsi="Arial" w:cs="Arial"/>
          <w:sz w:val="22"/>
          <w:szCs w:val="22"/>
        </w:rPr>
        <w:t>Guidance staff are all trained in</w:t>
      </w:r>
      <w:r w:rsidR="00735B5E">
        <w:rPr>
          <w:rFonts w:ascii="Arial" w:hAnsi="Arial" w:cs="Arial"/>
          <w:sz w:val="22"/>
          <w:szCs w:val="22"/>
        </w:rPr>
        <w:t>:</w:t>
      </w:r>
    </w:p>
    <w:p w:rsidR="00E20FE3" w:rsidRPr="00735B5E" w:rsidRDefault="00E20FE3" w:rsidP="007F6248">
      <w:pPr>
        <w:pStyle w:val="Default"/>
        <w:numPr>
          <w:ilvl w:val="1"/>
          <w:numId w:val="33"/>
        </w:numPr>
        <w:ind w:left="1701" w:hanging="283"/>
        <w:jc w:val="both"/>
        <w:rPr>
          <w:rFonts w:ascii="Arial" w:hAnsi="Arial" w:cs="Arial"/>
          <w:sz w:val="22"/>
          <w:szCs w:val="22"/>
        </w:rPr>
      </w:pPr>
      <w:r w:rsidRPr="00735B5E">
        <w:rPr>
          <w:rFonts w:ascii="Arial" w:hAnsi="Arial" w:cs="Arial"/>
          <w:sz w:val="22"/>
          <w:szCs w:val="22"/>
        </w:rPr>
        <w:t>Basic mental health</w:t>
      </w:r>
    </w:p>
    <w:p w:rsidR="00E20FE3" w:rsidRDefault="00E20FE3" w:rsidP="007F6248">
      <w:pPr>
        <w:pStyle w:val="Default"/>
        <w:numPr>
          <w:ilvl w:val="0"/>
          <w:numId w:val="33"/>
        </w:numPr>
        <w:ind w:left="1701" w:hanging="283"/>
        <w:jc w:val="both"/>
        <w:rPr>
          <w:rFonts w:ascii="Arial" w:hAnsi="Arial" w:cs="Arial"/>
          <w:sz w:val="22"/>
          <w:szCs w:val="22"/>
        </w:rPr>
      </w:pPr>
      <w:r>
        <w:rPr>
          <w:rFonts w:ascii="Arial" w:hAnsi="Arial" w:cs="Arial"/>
          <w:sz w:val="22"/>
          <w:szCs w:val="22"/>
        </w:rPr>
        <w:t>Mental Health First Aid</w:t>
      </w:r>
    </w:p>
    <w:p w:rsidR="00E20FE3" w:rsidRDefault="00E20FE3" w:rsidP="007F6248">
      <w:pPr>
        <w:pStyle w:val="Default"/>
        <w:numPr>
          <w:ilvl w:val="0"/>
          <w:numId w:val="33"/>
        </w:numPr>
        <w:ind w:left="1701" w:hanging="283"/>
        <w:jc w:val="both"/>
        <w:rPr>
          <w:rFonts w:ascii="Arial" w:hAnsi="Arial" w:cs="Arial"/>
          <w:sz w:val="22"/>
          <w:szCs w:val="22"/>
        </w:rPr>
      </w:pPr>
      <w:r>
        <w:rPr>
          <w:rFonts w:ascii="Arial" w:hAnsi="Arial" w:cs="Arial"/>
          <w:sz w:val="22"/>
          <w:szCs w:val="22"/>
        </w:rPr>
        <w:t>ASIST suicide prevention training</w:t>
      </w:r>
    </w:p>
    <w:p w:rsidR="007A04B7" w:rsidRDefault="00735B5E" w:rsidP="007F6248">
      <w:pPr>
        <w:pStyle w:val="Default"/>
        <w:numPr>
          <w:ilvl w:val="0"/>
          <w:numId w:val="33"/>
        </w:numPr>
        <w:ind w:left="1701" w:hanging="283"/>
        <w:jc w:val="both"/>
        <w:rPr>
          <w:rFonts w:ascii="Arial" w:hAnsi="Arial" w:cs="Arial"/>
          <w:sz w:val="22"/>
          <w:szCs w:val="22"/>
        </w:rPr>
      </w:pPr>
      <w:r>
        <w:rPr>
          <w:rFonts w:ascii="Arial" w:hAnsi="Arial" w:cs="Arial"/>
          <w:sz w:val="22"/>
          <w:szCs w:val="22"/>
        </w:rPr>
        <w:t>Self-Harm Awareness</w:t>
      </w:r>
    </w:p>
    <w:p w:rsidR="00541201" w:rsidRPr="00EE0BBE" w:rsidRDefault="00541201" w:rsidP="00541201">
      <w:pPr>
        <w:pStyle w:val="Default"/>
        <w:ind w:left="1151"/>
        <w:jc w:val="both"/>
        <w:rPr>
          <w:rFonts w:ascii="Arial" w:hAnsi="Arial" w:cs="Arial"/>
          <w:sz w:val="22"/>
          <w:szCs w:val="22"/>
        </w:rPr>
      </w:pPr>
    </w:p>
    <w:p w:rsidR="00CB4B3E" w:rsidRDefault="00011332" w:rsidP="00CA5E25">
      <w:pPr>
        <w:pStyle w:val="Heading1"/>
      </w:pPr>
      <w:bookmarkStart w:id="4" w:name="_Toc37679149"/>
      <w:r w:rsidRPr="00CB4B3E">
        <w:t>Specialist Support</w:t>
      </w:r>
      <w:bookmarkEnd w:id="4"/>
      <w:r w:rsidRPr="00CB4B3E">
        <w:tab/>
      </w:r>
    </w:p>
    <w:p w:rsidR="00CA5E25" w:rsidRPr="00CA5E25" w:rsidRDefault="00CA5E25" w:rsidP="00CA5E25">
      <w:pPr>
        <w:spacing w:after="0" w:line="240" w:lineRule="auto"/>
      </w:pPr>
    </w:p>
    <w:p w:rsidR="002E4BD6" w:rsidRDefault="007F6248" w:rsidP="007F6248">
      <w:pPr>
        <w:ind w:left="1134" w:hanging="567"/>
        <w:rPr>
          <w:rFonts w:ascii="Arial" w:hAnsi="Arial" w:cs="Arial"/>
          <w:b/>
        </w:rPr>
      </w:pPr>
      <w:r>
        <w:rPr>
          <w:rFonts w:ascii="Arial" w:hAnsi="Arial" w:cs="Arial"/>
          <w:b/>
        </w:rPr>
        <w:t>4.1</w:t>
      </w:r>
      <w:r>
        <w:rPr>
          <w:rFonts w:ascii="Arial" w:hAnsi="Arial" w:cs="Arial"/>
          <w:b/>
        </w:rPr>
        <w:tab/>
      </w:r>
      <w:r w:rsidR="005E482D" w:rsidRPr="00D95F99">
        <w:rPr>
          <w:rFonts w:ascii="Arial" w:hAnsi="Arial" w:cs="Arial"/>
          <w:b/>
        </w:rPr>
        <w:t>Health and Wellbeing Advisor</w:t>
      </w:r>
    </w:p>
    <w:p w:rsidR="002E4BD6" w:rsidRDefault="002E4BD6" w:rsidP="007F6248">
      <w:pPr>
        <w:spacing w:after="0" w:line="240" w:lineRule="auto"/>
        <w:ind w:left="1134"/>
        <w:rPr>
          <w:rFonts w:ascii="Arial" w:hAnsi="Arial" w:cs="Arial"/>
        </w:rPr>
      </w:pPr>
      <w:r w:rsidRPr="002E4BD6">
        <w:rPr>
          <w:rFonts w:ascii="Arial" w:hAnsi="Arial" w:cs="Arial"/>
        </w:rPr>
        <w:t xml:space="preserve">The Health and Wellbeing Adviser helps to contribute to an improvement in health and wellbeing. This is turn will encourage student’s independence in their own learning and an enhancement to the quality of the student experience. The Health and Wellbeing Adviser also organises and provides training and awareness raising initiatives for staff within health and wellbeing.  </w:t>
      </w:r>
    </w:p>
    <w:p w:rsidR="007F6248" w:rsidRPr="002E4BD6" w:rsidRDefault="007F6248" w:rsidP="007F6248">
      <w:pPr>
        <w:spacing w:after="0" w:line="240" w:lineRule="auto"/>
        <w:ind w:left="1134"/>
        <w:rPr>
          <w:rFonts w:ascii="Arial" w:hAnsi="Arial" w:cs="Arial"/>
        </w:rPr>
      </w:pPr>
    </w:p>
    <w:p w:rsidR="002E4BD6" w:rsidRPr="002E4BD6" w:rsidRDefault="002E4BD6" w:rsidP="007F6248">
      <w:pPr>
        <w:ind w:left="1134"/>
        <w:rPr>
          <w:rFonts w:ascii="Arial" w:hAnsi="Arial" w:cs="Arial"/>
          <w:b/>
        </w:rPr>
      </w:pPr>
      <w:r w:rsidRPr="002E4BD6">
        <w:rPr>
          <w:rFonts w:ascii="Arial" w:hAnsi="Arial" w:cs="Arial"/>
          <w:b/>
        </w:rPr>
        <w:t>The main areas that the Health an</w:t>
      </w:r>
      <w:r>
        <w:rPr>
          <w:rFonts w:ascii="Arial" w:hAnsi="Arial" w:cs="Arial"/>
          <w:b/>
        </w:rPr>
        <w:t>d Wellbeing Adviser covers are:</w:t>
      </w:r>
    </w:p>
    <w:p w:rsidR="002E4BD6" w:rsidRPr="002E4BD6" w:rsidRDefault="002E4BD6" w:rsidP="007F6248">
      <w:pPr>
        <w:pStyle w:val="ListParagraph"/>
        <w:numPr>
          <w:ilvl w:val="0"/>
          <w:numId w:val="35"/>
        </w:numPr>
        <w:ind w:left="1418" w:hanging="284"/>
        <w:rPr>
          <w:rFonts w:ascii="Arial" w:hAnsi="Arial" w:cs="Arial"/>
        </w:rPr>
      </w:pPr>
      <w:r w:rsidRPr="002E4BD6">
        <w:rPr>
          <w:rFonts w:ascii="Arial" w:hAnsi="Arial" w:cs="Arial"/>
        </w:rPr>
        <w:t>Development of and delivering a range of Mental Health initiatives</w:t>
      </w:r>
    </w:p>
    <w:p w:rsidR="002E4BD6" w:rsidRPr="002E4BD6" w:rsidRDefault="002E4BD6" w:rsidP="007F6248">
      <w:pPr>
        <w:pStyle w:val="ListParagraph"/>
        <w:numPr>
          <w:ilvl w:val="0"/>
          <w:numId w:val="35"/>
        </w:numPr>
        <w:ind w:left="1418" w:hanging="284"/>
        <w:rPr>
          <w:rFonts w:ascii="Arial" w:hAnsi="Arial" w:cs="Arial"/>
        </w:rPr>
      </w:pPr>
      <w:r w:rsidRPr="002E4BD6">
        <w:rPr>
          <w:rFonts w:ascii="Arial" w:hAnsi="Arial" w:cs="Arial"/>
        </w:rPr>
        <w:t>Contributing to the Health and Wellbeing Strategy</w:t>
      </w:r>
    </w:p>
    <w:p w:rsidR="002E4BD6" w:rsidRPr="002E4BD6" w:rsidRDefault="002E4BD6" w:rsidP="007F6248">
      <w:pPr>
        <w:pStyle w:val="ListParagraph"/>
        <w:numPr>
          <w:ilvl w:val="0"/>
          <w:numId w:val="35"/>
        </w:numPr>
        <w:ind w:left="1418" w:hanging="284"/>
        <w:rPr>
          <w:rFonts w:ascii="Arial" w:hAnsi="Arial" w:cs="Arial"/>
        </w:rPr>
      </w:pPr>
      <w:r w:rsidRPr="002E4BD6">
        <w:rPr>
          <w:rFonts w:ascii="Arial" w:hAnsi="Arial" w:cs="Arial"/>
        </w:rPr>
        <w:t>Improving communication between Fife College and Health Promotion Service and improving links to agencies in order to support transitions.</w:t>
      </w:r>
    </w:p>
    <w:p w:rsidR="002E4BD6" w:rsidRPr="002E4BD6" w:rsidRDefault="002E4BD6" w:rsidP="007F6248">
      <w:pPr>
        <w:pStyle w:val="ListParagraph"/>
        <w:numPr>
          <w:ilvl w:val="0"/>
          <w:numId w:val="35"/>
        </w:numPr>
        <w:ind w:left="1418" w:hanging="284"/>
        <w:rPr>
          <w:rFonts w:ascii="Arial" w:hAnsi="Arial" w:cs="Arial"/>
        </w:rPr>
      </w:pPr>
      <w:r w:rsidRPr="002E4BD6">
        <w:rPr>
          <w:rFonts w:ascii="Arial" w:hAnsi="Arial" w:cs="Arial"/>
        </w:rPr>
        <w:t xml:space="preserve">Being Instrumental in promoting and educating students and staff in regards to mental health and wellbeing thus contributing to an overall improvement of student and staff wellbeing – through ongoing training and workshops, including Scotland’s Mental Health First Aid, Mindfulness, Suicide Alertness etc. </w:t>
      </w:r>
    </w:p>
    <w:p w:rsidR="002E4BD6" w:rsidRPr="002E4BD6" w:rsidRDefault="002E4BD6" w:rsidP="007F6248">
      <w:pPr>
        <w:pStyle w:val="ListParagraph"/>
        <w:numPr>
          <w:ilvl w:val="0"/>
          <w:numId w:val="35"/>
        </w:numPr>
        <w:ind w:left="1418" w:hanging="284"/>
        <w:rPr>
          <w:rFonts w:ascii="Arial" w:hAnsi="Arial" w:cs="Arial"/>
        </w:rPr>
      </w:pPr>
      <w:r w:rsidRPr="002E4BD6">
        <w:rPr>
          <w:rFonts w:ascii="Arial" w:hAnsi="Arial" w:cs="Arial"/>
        </w:rPr>
        <w:t xml:space="preserve">Working closely with NHS Fife to promote positive lifestyle behaviours including tobacco prevention </w:t>
      </w:r>
    </w:p>
    <w:p w:rsidR="002E4BD6" w:rsidRPr="002E4BD6" w:rsidRDefault="002E4BD6" w:rsidP="007F6248">
      <w:pPr>
        <w:pStyle w:val="ListParagraph"/>
        <w:numPr>
          <w:ilvl w:val="0"/>
          <w:numId w:val="35"/>
        </w:numPr>
        <w:ind w:left="1418" w:hanging="284"/>
        <w:rPr>
          <w:rFonts w:ascii="Arial" w:hAnsi="Arial" w:cs="Arial"/>
        </w:rPr>
      </w:pPr>
      <w:r w:rsidRPr="002E4BD6">
        <w:rPr>
          <w:rFonts w:ascii="Arial" w:hAnsi="Arial" w:cs="Arial"/>
        </w:rPr>
        <w:t xml:space="preserve">Enhancing pathways to access services and support in the community to include stop smoking service, drug misuse, sexual health etc.  </w:t>
      </w:r>
    </w:p>
    <w:p w:rsidR="002E4BD6" w:rsidRPr="002E4BD6" w:rsidRDefault="002E4BD6" w:rsidP="007F6248">
      <w:pPr>
        <w:pStyle w:val="ListParagraph"/>
        <w:numPr>
          <w:ilvl w:val="0"/>
          <w:numId w:val="35"/>
        </w:numPr>
        <w:ind w:left="1418" w:hanging="284"/>
        <w:rPr>
          <w:rFonts w:ascii="Arial" w:hAnsi="Arial" w:cs="Arial"/>
        </w:rPr>
      </w:pPr>
      <w:r w:rsidRPr="002E4BD6">
        <w:rPr>
          <w:rFonts w:ascii="Arial" w:hAnsi="Arial" w:cs="Arial"/>
        </w:rPr>
        <w:lastRenderedPageBreak/>
        <w:t>Creating and producing Health and Wellbeing events and initiatives through campaign work</w:t>
      </w:r>
    </w:p>
    <w:p w:rsidR="002E4BD6" w:rsidRDefault="002E4BD6" w:rsidP="006E4B83">
      <w:pPr>
        <w:pStyle w:val="ListParagraph"/>
        <w:numPr>
          <w:ilvl w:val="0"/>
          <w:numId w:val="35"/>
        </w:numPr>
        <w:spacing w:after="0" w:line="240" w:lineRule="auto"/>
        <w:ind w:left="1418" w:hanging="284"/>
        <w:rPr>
          <w:rFonts w:ascii="Arial" w:hAnsi="Arial" w:cs="Arial"/>
        </w:rPr>
      </w:pPr>
      <w:r w:rsidRPr="002E4BD6">
        <w:rPr>
          <w:rFonts w:ascii="Arial" w:hAnsi="Arial" w:cs="Arial"/>
        </w:rPr>
        <w:t>Working directly with a cohort of students who require more in depth Health and Wellbeing support</w:t>
      </w:r>
    </w:p>
    <w:p w:rsidR="00583CF1" w:rsidRPr="002E4BD6" w:rsidRDefault="00583CF1" w:rsidP="00583CF1">
      <w:pPr>
        <w:pStyle w:val="ListParagraph"/>
        <w:spacing w:after="0" w:line="240" w:lineRule="auto"/>
        <w:ind w:left="1418"/>
        <w:rPr>
          <w:rFonts w:ascii="Arial" w:hAnsi="Arial" w:cs="Arial"/>
        </w:rPr>
      </w:pPr>
    </w:p>
    <w:p w:rsidR="002E4BD6" w:rsidRDefault="002E4BD6" w:rsidP="006E4B83">
      <w:pPr>
        <w:spacing w:after="0" w:line="240" w:lineRule="auto"/>
        <w:ind w:left="1134"/>
        <w:rPr>
          <w:rFonts w:ascii="Arial" w:hAnsi="Arial" w:cs="Arial"/>
        </w:rPr>
      </w:pPr>
      <w:r w:rsidRPr="002E4BD6">
        <w:rPr>
          <w:rFonts w:ascii="Arial" w:hAnsi="Arial" w:cs="Arial"/>
        </w:rPr>
        <w:t>The Health and Wellbeing post is widespread, and has a presence on each campus as well as online – providing a comprehensive and inclusive service to ensure that Fife College’s focus on Health and Wellbeing for all its learners and staff is key.</w:t>
      </w:r>
    </w:p>
    <w:p w:rsidR="00583CF1" w:rsidRPr="002E4BD6" w:rsidRDefault="00583CF1" w:rsidP="006E4B83">
      <w:pPr>
        <w:spacing w:after="0" w:line="240" w:lineRule="auto"/>
        <w:ind w:left="1134"/>
        <w:rPr>
          <w:rFonts w:ascii="Arial" w:hAnsi="Arial" w:cs="Arial"/>
        </w:rPr>
      </w:pPr>
    </w:p>
    <w:p w:rsidR="00EE0BBE" w:rsidRDefault="006924FD" w:rsidP="006E4B83">
      <w:pPr>
        <w:spacing w:after="0" w:line="240" w:lineRule="auto"/>
        <w:ind w:left="1134"/>
        <w:rPr>
          <w:rFonts w:ascii="Arial" w:hAnsi="Arial" w:cs="Arial"/>
        </w:rPr>
      </w:pPr>
      <w:r w:rsidRPr="006924FD">
        <w:rPr>
          <w:rFonts w:ascii="Arial" w:hAnsi="Arial" w:cs="Arial"/>
        </w:rPr>
        <w:t>The Health &amp; Wellbeing Adviser role</w:t>
      </w:r>
      <w:r w:rsidR="002E4BD6">
        <w:rPr>
          <w:rFonts w:ascii="Arial" w:hAnsi="Arial" w:cs="Arial"/>
        </w:rPr>
        <w:t xml:space="preserve"> also looks to provide</w:t>
      </w:r>
      <w:r w:rsidRPr="006924FD">
        <w:rPr>
          <w:rFonts w:ascii="Arial" w:hAnsi="Arial" w:cs="Arial"/>
        </w:rPr>
        <w:t xml:space="preserve"> support to students who </w:t>
      </w:r>
      <w:proofErr w:type="gramStart"/>
      <w:r w:rsidRPr="006924FD">
        <w:rPr>
          <w:rFonts w:ascii="Arial" w:hAnsi="Arial" w:cs="Arial"/>
        </w:rPr>
        <w:t>have been referred</w:t>
      </w:r>
      <w:proofErr w:type="gramEnd"/>
      <w:r w:rsidRPr="006924FD">
        <w:rPr>
          <w:rFonts w:ascii="Arial" w:hAnsi="Arial" w:cs="Arial"/>
        </w:rPr>
        <w:t xml:space="preserve"> by Guidance staff who present to the service with emotional wellbeing and mental health difficulties.  This will include providing advice and support, short-term self-help, liaison, self-management and signposting to other services as appropriate.</w:t>
      </w:r>
    </w:p>
    <w:p w:rsidR="00583CF1" w:rsidRDefault="00583CF1" w:rsidP="006E4B83">
      <w:pPr>
        <w:spacing w:after="0" w:line="240" w:lineRule="auto"/>
        <w:ind w:left="1134"/>
        <w:rPr>
          <w:rFonts w:ascii="Arial" w:hAnsi="Arial" w:cs="Arial"/>
        </w:rPr>
      </w:pPr>
    </w:p>
    <w:p w:rsidR="00EE0BBE" w:rsidRPr="00EE0BBE" w:rsidRDefault="007F6248" w:rsidP="007F6248">
      <w:pPr>
        <w:tabs>
          <w:tab w:val="left" w:pos="1134"/>
        </w:tabs>
        <w:ind w:left="1134" w:hanging="567"/>
        <w:rPr>
          <w:rFonts w:ascii="Arial" w:hAnsi="Arial" w:cs="Arial"/>
          <w:b/>
        </w:rPr>
      </w:pPr>
      <w:r>
        <w:rPr>
          <w:rFonts w:ascii="Arial" w:hAnsi="Arial" w:cs="Arial"/>
          <w:b/>
        </w:rPr>
        <w:t>4.2</w:t>
      </w:r>
      <w:r>
        <w:rPr>
          <w:rFonts w:ascii="Arial" w:hAnsi="Arial" w:cs="Arial"/>
          <w:b/>
        </w:rPr>
        <w:tab/>
      </w:r>
      <w:r w:rsidR="00EE0BBE" w:rsidRPr="00EE0BBE">
        <w:rPr>
          <w:rFonts w:ascii="Arial" w:hAnsi="Arial" w:cs="Arial"/>
          <w:b/>
        </w:rPr>
        <w:t>Fife College Counselling Provision</w:t>
      </w:r>
    </w:p>
    <w:p w:rsidR="00EE0BBE" w:rsidRDefault="00EE0BBE" w:rsidP="007F6248">
      <w:pPr>
        <w:spacing w:after="0" w:line="240" w:lineRule="auto"/>
        <w:ind w:left="1134"/>
        <w:rPr>
          <w:rFonts w:ascii="Arial" w:hAnsi="Arial" w:cs="Arial"/>
        </w:rPr>
      </w:pPr>
      <w:r w:rsidRPr="00EE0BBE">
        <w:rPr>
          <w:rFonts w:ascii="Arial" w:hAnsi="Arial" w:cs="Arial"/>
        </w:rPr>
        <w:t>Fife College is committed to the provision of high quality support for students to improve and enhance their physical, emotional and mental wellbeing being.  Our Counselling Service offers one to one counselling sessions and group support, information and advice to individuals and families, a fully confidential service, triage assessment, referrals to other external agencies and staff training.</w:t>
      </w:r>
    </w:p>
    <w:p w:rsidR="007F6248" w:rsidRPr="00EE0BBE" w:rsidRDefault="007F6248" w:rsidP="007F6248">
      <w:pPr>
        <w:spacing w:after="0" w:line="240" w:lineRule="auto"/>
        <w:ind w:left="1134"/>
        <w:rPr>
          <w:rFonts w:ascii="Arial" w:hAnsi="Arial" w:cs="Arial"/>
        </w:rPr>
      </w:pPr>
    </w:p>
    <w:p w:rsidR="002E4BD6" w:rsidRDefault="00EE0BBE" w:rsidP="007F6248">
      <w:pPr>
        <w:spacing w:after="0" w:line="240" w:lineRule="auto"/>
        <w:ind w:left="1134"/>
        <w:rPr>
          <w:rFonts w:ascii="Arial" w:hAnsi="Arial" w:cs="Arial"/>
        </w:rPr>
      </w:pPr>
      <w:r w:rsidRPr="00EE0BBE">
        <w:rPr>
          <w:rFonts w:ascii="Arial" w:hAnsi="Arial" w:cs="Arial"/>
        </w:rPr>
        <w:t xml:space="preserve">A number of workshops relevant to student life </w:t>
      </w:r>
      <w:proofErr w:type="gramStart"/>
      <w:r w:rsidRPr="00EE0BBE">
        <w:rPr>
          <w:rFonts w:ascii="Arial" w:hAnsi="Arial" w:cs="Arial"/>
        </w:rPr>
        <w:t>will be</w:t>
      </w:r>
      <w:r w:rsidR="000B6572">
        <w:rPr>
          <w:rFonts w:ascii="Arial" w:hAnsi="Arial" w:cs="Arial"/>
        </w:rPr>
        <w:t xml:space="preserve"> delivered</w:t>
      </w:r>
      <w:proofErr w:type="gramEnd"/>
      <w:r w:rsidR="000B6572">
        <w:rPr>
          <w:rFonts w:ascii="Arial" w:hAnsi="Arial" w:cs="Arial"/>
        </w:rPr>
        <w:t xml:space="preserve"> throughout term time, </w:t>
      </w:r>
      <w:r w:rsidRPr="00EE0BBE">
        <w:rPr>
          <w:rFonts w:ascii="Arial" w:hAnsi="Arial" w:cs="Arial"/>
        </w:rPr>
        <w:t xml:space="preserve">focusing on </w:t>
      </w:r>
      <w:r w:rsidR="000B6572">
        <w:rPr>
          <w:rFonts w:ascii="Arial" w:hAnsi="Arial" w:cs="Arial"/>
        </w:rPr>
        <w:t>positive</w:t>
      </w:r>
      <w:r w:rsidRPr="00EE0BBE">
        <w:rPr>
          <w:rFonts w:ascii="Arial" w:hAnsi="Arial" w:cs="Arial"/>
        </w:rPr>
        <w:t xml:space="preserve"> mental health and wellbeing.  Examples of workshop topics might include</w:t>
      </w:r>
      <w:r>
        <w:rPr>
          <w:rFonts w:ascii="Arial" w:hAnsi="Arial" w:cs="Arial"/>
        </w:rPr>
        <w:t xml:space="preserve"> </w:t>
      </w:r>
      <w:r w:rsidRPr="00EE0BBE">
        <w:rPr>
          <w:rFonts w:ascii="Arial" w:hAnsi="Arial" w:cs="Arial"/>
        </w:rPr>
        <w:t>stress management, exam stress, maintaining good mental health, suicide awareness and prevention and mindfulness.</w:t>
      </w:r>
    </w:p>
    <w:p w:rsidR="007F6248" w:rsidRPr="00EE0BBE" w:rsidRDefault="007F6248" w:rsidP="007F6248">
      <w:pPr>
        <w:spacing w:after="0" w:line="240" w:lineRule="auto"/>
        <w:ind w:left="1134"/>
        <w:rPr>
          <w:rFonts w:ascii="Arial" w:hAnsi="Arial" w:cs="Arial"/>
        </w:rPr>
      </w:pPr>
    </w:p>
    <w:p w:rsidR="005E482D" w:rsidRDefault="00EE0BBE" w:rsidP="007F6248">
      <w:pPr>
        <w:ind w:left="1134" w:hanging="567"/>
        <w:rPr>
          <w:rFonts w:ascii="Arial" w:hAnsi="Arial" w:cs="Arial"/>
          <w:b/>
        </w:rPr>
      </w:pPr>
      <w:r>
        <w:rPr>
          <w:rFonts w:ascii="Arial" w:hAnsi="Arial" w:cs="Arial"/>
          <w:b/>
        </w:rPr>
        <w:t>4.3</w:t>
      </w:r>
      <w:r w:rsidR="007F6248">
        <w:rPr>
          <w:rFonts w:ascii="Arial" w:hAnsi="Arial" w:cs="Arial"/>
          <w:b/>
        </w:rPr>
        <w:tab/>
      </w:r>
      <w:r w:rsidR="005E482D" w:rsidRPr="00D95F99">
        <w:rPr>
          <w:rFonts w:ascii="Arial" w:hAnsi="Arial" w:cs="Arial"/>
          <w:b/>
        </w:rPr>
        <w:t>Withdrawal Analysis</w:t>
      </w:r>
    </w:p>
    <w:p w:rsidR="00A77951" w:rsidRDefault="00FA68FC" w:rsidP="007F6248">
      <w:pPr>
        <w:spacing w:after="0" w:line="240" w:lineRule="auto"/>
        <w:ind w:left="1134"/>
        <w:rPr>
          <w:rFonts w:ascii="Arial" w:hAnsi="Arial" w:cs="Arial"/>
          <w:bCs/>
        </w:rPr>
      </w:pPr>
      <w:r w:rsidRPr="00E80598">
        <w:rPr>
          <w:rFonts w:ascii="Arial" w:hAnsi="Arial" w:cs="Arial"/>
          <w:bCs/>
        </w:rPr>
        <w:t>W</w:t>
      </w:r>
      <w:r w:rsidR="00A77951" w:rsidRPr="00E80598">
        <w:rPr>
          <w:rFonts w:ascii="Arial" w:hAnsi="Arial" w:cs="Arial"/>
          <w:bCs/>
        </w:rPr>
        <w:t>eekly withdraw</w:t>
      </w:r>
      <w:r w:rsidRPr="00E80598">
        <w:rPr>
          <w:rFonts w:ascii="Arial" w:hAnsi="Arial" w:cs="Arial"/>
          <w:bCs/>
        </w:rPr>
        <w:t xml:space="preserve">al </w:t>
      </w:r>
      <w:r w:rsidR="00A77951" w:rsidRPr="00E80598">
        <w:rPr>
          <w:rFonts w:ascii="Arial" w:hAnsi="Arial" w:cs="Arial"/>
          <w:bCs/>
        </w:rPr>
        <w:t xml:space="preserve">reports </w:t>
      </w:r>
      <w:r w:rsidRPr="00E80598">
        <w:rPr>
          <w:rFonts w:ascii="Arial" w:hAnsi="Arial" w:cs="Arial"/>
          <w:bCs/>
        </w:rPr>
        <w:t>are</w:t>
      </w:r>
      <w:r w:rsidR="00A77951" w:rsidRPr="00E80598">
        <w:rPr>
          <w:rFonts w:ascii="Arial" w:hAnsi="Arial" w:cs="Arial"/>
          <w:bCs/>
        </w:rPr>
        <w:t xml:space="preserve"> </w:t>
      </w:r>
      <w:r w:rsidRPr="00E80598">
        <w:rPr>
          <w:rFonts w:ascii="Arial" w:hAnsi="Arial" w:cs="Arial"/>
          <w:bCs/>
        </w:rPr>
        <w:t xml:space="preserve">analysed by Attendance Advisers and </w:t>
      </w:r>
      <w:r w:rsidR="00A77951" w:rsidRPr="00E80598">
        <w:rPr>
          <w:rFonts w:ascii="Arial" w:hAnsi="Arial" w:cs="Arial"/>
          <w:bCs/>
        </w:rPr>
        <w:t>pro</w:t>
      </w:r>
      <w:r w:rsidRPr="00E80598">
        <w:rPr>
          <w:rFonts w:ascii="Arial" w:hAnsi="Arial" w:cs="Arial"/>
          <w:bCs/>
        </w:rPr>
        <w:t>d</w:t>
      </w:r>
      <w:r w:rsidR="00A77951" w:rsidRPr="00E80598">
        <w:rPr>
          <w:rFonts w:ascii="Arial" w:hAnsi="Arial" w:cs="Arial"/>
          <w:bCs/>
        </w:rPr>
        <w:t>uced and</w:t>
      </w:r>
      <w:r w:rsidRPr="00E80598">
        <w:rPr>
          <w:rFonts w:ascii="Arial" w:hAnsi="Arial" w:cs="Arial"/>
          <w:bCs/>
        </w:rPr>
        <w:t xml:space="preserve"> data </w:t>
      </w:r>
      <w:proofErr w:type="gramStart"/>
      <w:r w:rsidRPr="00E80598">
        <w:rPr>
          <w:rFonts w:ascii="Arial" w:hAnsi="Arial" w:cs="Arial"/>
          <w:bCs/>
        </w:rPr>
        <w:t>is then transferred</w:t>
      </w:r>
      <w:proofErr w:type="gramEnd"/>
      <w:r w:rsidRPr="00E80598">
        <w:rPr>
          <w:rFonts w:ascii="Arial" w:hAnsi="Arial" w:cs="Arial"/>
          <w:bCs/>
        </w:rPr>
        <w:t xml:space="preserve"> onto a</w:t>
      </w:r>
      <w:r w:rsidRPr="00E80598">
        <w:rPr>
          <w:rFonts w:ascii="Arial" w:hAnsi="Arial" w:cs="Arial"/>
        </w:rPr>
        <w:t xml:space="preserve"> </w:t>
      </w:r>
      <w:r w:rsidRPr="00E80598">
        <w:rPr>
          <w:rFonts w:ascii="Arial" w:hAnsi="Arial" w:cs="Arial"/>
          <w:bCs/>
        </w:rPr>
        <w:t xml:space="preserve">Withdrawals Weekly Report Form. This </w:t>
      </w:r>
      <w:proofErr w:type="gramStart"/>
      <w:r w:rsidRPr="00E80598">
        <w:rPr>
          <w:rFonts w:ascii="Arial" w:hAnsi="Arial" w:cs="Arial"/>
          <w:bCs/>
        </w:rPr>
        <w:t xml:space="preserve">is </w:t>
      </w:r>
      <w:r w:rsidR="00A77951" w:rsidRPr="00E80598">
        <w:rPr>
          <w:rFonts w:ascii="Arial" w:hAnsi="Arial" w:cs="Arial"/>
          <w:bCs/>
        </w:rPr>
        <w:t>disseminated</w:t>
      </w:r>
      <w:proofErr w:type="gramEnd"/>
      <w:r w:rsidR="00A77951" w:rsidRPr="00E80598">
        <w:rPr>
          <w:rFonts w:ascii="Arial" w:hAnsi="Arial" w:cs="Arial"/>
          <w:bCs/>
        </w:rPr>
        <w:t xml:space="preserve"> to</w:t>
      </w:r>
      <w:r w:rsidR="00735B5E">
        <w:rPr>
          <w:rFonts w:ascii="Arial" w:hAnsi="Arial" w:cs="Arial"/>
          <w:bCs/>
        </w:rPr>
        <w:t>:</w:t>
      </w:r>
    </w:p>
    <w:p w:rsidR="007F6248" w:rsidRPr="00E80598" w:rsidRDefault="007F6248" w:rsidP="007F6248">
      <w:pPr>
        <w:spacing w:after="0" w:line="240" w:lineRule="auto"/>
        <w:ind w:left="1134"/>
        <w:rPr>
          <w:rFonts w:ascii="Arial" w:hAnsi="Arial" w:cs="Arial"/>
          <w:bCs/>
        </w:rPr>
      </w:pPr>
    </w:p>
    <w:p w:rsidR="00A77951" w:rsidRPr="00E80598" w:rsidRDefault="00905DBF" w:rsidP="007F6248">
      <w:pPr>
        <w:pStyle w:val="ListParagraph"/>
        <w:numPr>
          <w:ilvl w:val="0"/>
          <w:numId w:val="29"/>
        </w:numPr>
        <w:spacing w:after="0" w:line="240" w:lineRule="auto"/>
        <w:ind w:left="1418" w:hanging="284"/>
        <w:rPr>
          <w:rFonts w:ascii="Arial" w:hAnsi="Arial" w:cs="Arial"/>
          <w:bCs/>
        </w:rPr>
      </w:pPr>
      <w:r>
        <w:rPr>
          <w:rFonts w:ascii="Arial" w:hAnsi="Arial" w:cs="Arial"/>
          <w:bCs/>
        </w:rPr>
        <w:t>Faculty</w:t>
      </w:r>
      <w:r w:rsidR="00FA68FC" w:rsidRPr="00E80598">
        <w:rPr>
          <w:rFonts w:ascii="Arial" w:hAnsi="Arial" w:cs="Arial"/>
          <w:bCs/>
        </w:rPr>
        <w:t xml:space="preserve"> </w:t>
      </w:r>
      <w:r w:rsidR="00A77951" w:rsidRPr="00E80598">
        <w:rPr>
          <w:rFonts w:ascii="Arial" w:hAnsi="Arial" w:cs="Arial"/>
          <w:bCs/>
        </w:rPr>
        <w:t>Directors</w:t>
      </w:r>
    </w:p>
    <w:p w:rsidR="00905DBF" w:rsidRDefault="00905DBF" w:rsidP="007F6248">
      <w:pPr>
        <w:pStyle w:val="ListParagraph"/>
        <w:numPr>
          <w:ilvl w:val="0"/>
          <w:numId w:val="29"/>
        </w:numPr>
        <w:spacing w:after="0" w:line="240" w:lineRule="auto"/>
        <w:ind w:left="1418" w:hanging="284"/>
        <w:rPr>
          <w:rFonts w:ascii="Arial" w:hAnsi="Arial" w:cs="Arial"/>
          <w:bCs/>
        </w:rPr>
      </w:pPr>
      <w:r>
        <w:rPr>
          <w:rFonts w:ascii="Arial" w:hAnsi="Arial" w:cs="Arial"/>
          <w:bCs/>
        </w:rPr>
        <w:t>Academic Heads</w:t>
      </w:r>
    </w:p>
    <w:p w:rsidR="00905DBF" w:rsidRPr="00905DBF" w:rsidRDefault="00905DBF" w:rsidP="007F6248">
      <w:pPr>
        <w:pStyle w:val="ListParagraph"/>
        <w:numPr>
          <w:ilvl w:val="0"/>
          <w:numId w:val="29"/>
        </w:numPr>
        <w:spacing w:after="0" w:line="240" w:lineRule="auto"/>
        <w:ind w:left="1418" w:hanging="284"/>
        <w:rPr>
          <w:rFonts w:ascii="Arial" w:hAnsi="Arial" w:cs="Arial"/>
          <w:bCs/>
        </w:rPr>
      </w:pPr>
      <w:r>
        <w:rPr>
          <w:rFonts w:ascii="Arial" w:hAnsi="Arial" w:cs="Arial"/>
          <w:bCs/>
        </w:rPr>
        <w:t>Academic and Quality</w:t>
      </w:r>
      <w:r w:rsidR="00A77951" w:rsidRPr="00E80598">
        <w:rPr>
          <w:rFonts w:ascii="Arial" w:hAnsi="Arial" w:cs="Arial"/>
          <w:bCs/>
        </w:rPr>
        <w:t xml:space="preserve"> Manager</w:t>
      </w:r>
      <w:r>
        <w:rPr>
          <w:rFonts w:ascii="Arial" w:hAnsi="Arial" w:cs="Arial"/>
          <w:bCs/>
        </w:rPr>
        <w:t>s</w:t>
      </w:r>
    </w:p>
    <w:p w:rsidR="00A77951" w:rsidRPr="00E80598" w:rsidRDefault="00A77951" w:rsidP="007F6248">
      <w:pPr>
        <w:pStyle w:val="ListParagraph"/>
        <w:numPr>
          <w:ilvl w:val="0"/>
          <w:numId w:val="29"/>
        </w:numPr>
        <w:spacing w:after="0" w:line="240" w:lineRule="auto"/>
        <w:ind w:left="1418" w:hanging="284"/>
        <w:rPr>
          <w:rFonts w:ascii="Arial" w:hAnsi="Arial" w:cs="Arial"/>
          <w:bCs/>
        </w:rPr>
      </w:pPr>
      <w:r w:rsidRPr="00E80598">
        <w:rPr>
          <w:rFonts w:ascii="Arial" w:hAnsi="Arial" w:cs="Arial"/>
          <w:bCs/>
        </w:rPr>
        <w:t>Executive team members</w:t>
      </w:r>
    </w:p>
    <w:p w:rsidR="00A77951" w:rsidRDefault="00A77951" w:rsidP="007F6248">
      <w:pPr>
        <w:pStyle w:val="ListParagraph"/>
        <w:numPr>
          <w:ilvl w:val="0"/>
          <w:numId w:val="29"/>
        </w:numPr>
        <w:spacing w:after="0" w:line="240" w:lineRule="auto"/>
        <w:ind w:left="1418" w:hanging="284"/>
        <w:rPr>
          <w:rFonts w:ascii="Arial" w:hAnsi="Arial" w:cs="Arial"/>
          <w:bCs/>
        </w:rPr>
      </w:pPr>
      <w:r w:rsidRPr="00E80598">
        <w:rPr>
          <w:rFonts w:ascii="Arial" w:hAnsi="Arial" w:cs="Arial"/>
          <w:bCs/>
        </w:rPr>
        <w:t>Professional services teams</w:t>
      </w:r>
    </w:p>
    <w:p w:rsidR="007F6248" w:rsidRPr="00E80598" w:rsidRDefault="007F6248" w:rsidP="007F6248">
      <w:pPr>
        <w:pStyle w:val="ListParagraph"/>
        <w:spacing w:after="0" w:line="240" w:lineRule="auto"/>
        <w:ind w:left="1418"/>
        <w:rPr>
          <w:rFonts w:ascii="Arial" w:hAnsi="Arial" w:cs="Arial"/>
          <w:bCs/>
        </w:rPr>
      </w:pPr>
    </w:p>
    <w:p w:rsidR="00FA68FC" w:rsidRPr="00E80598" w:rsidRDefault="00FA68FC" w:rsidP="00876F3B">
      <w:pPr>
        <w:spacing w:after="0" w:line="240" w:lineRule="auto"/>
        <w:ind w:left="1134"/>
        <w:rPr>
          <w:rFonts w:ascii="Arial" w:hAnsi="Arial" w:cs="Arial"/>
        </w:rPr>
      </w:pPr>
      <w:r w:rsidRPr="00E80598">
        <w:rPr>
          <w:rFonts w:ascii="Arial" w:hAnsi="Arial" w:cs="Arial"/>
        </w:rPr>
        <w:t xml:space="preserve">These reports will allow </w:t>
      </w:r>
      <w:r w:rsidR="007A04B7">
        <w:rPr>
          <w:rFonts w:ascii="Arial" w:hAnsi="Arial" w:cs="Arial"/>
        </w:rPr>
        <w:t>a whole College approach</w:t>
      </w:r>
      <w:r w:rsidRPr="00E80598">
        <w:rPr>
          <w:rFonts w:ascii="Arial" w:hAnsi="Arial" w:cs="Arial"/>
        </w:rPr>
        <w:t xml:space="preserve"> to monitor the number of withdrawals in each area and provide necessary support to students and staff.  </w:t>
      </w:r>
      <w:r w:rsidR="00F21CED">
        <w:rPr>
          <w:rFonts w:ascii="Arial" w:hAnsi="Arial" w:cs="Arial"/>
        </w:rPr>
        <w:t>Faculty</w:t>
      </w:r>
      <w:r w:rsidR="00A77951" w:rsidRPr="00E80598">
        <w:rPr>
          <w:rFonts w:ascii="Arial" w:hAnsi="Arial" w:cs="Arial"/>
        </w:rPr>
        <w:t xml:space="preserve"> Directors </w:t>
      </w:r>
      <w:r w:rsidRPr="00E80598">
        <w:rPr>
          <w:rFonts w:ascii="Arial" w:hAnsi="Arial" w:cs="Arial"/>
        </w:rPr>
        <w:t>are then to</w:t>
      </w:r>
      <w:r w:rsidR="00A77951" w:rsidRPr="00E80598">
        <w:rPr>
          <w:rFonts w:ascii="Arial" w:hAnsi="Arial" w:cs="Arial"/>
        </w:rPr>
        <w:t xml:space="preserve"> arrange for allocated</w:t>
      </w:r>
      <w:r w:rsidRPr="00E80598">
        <w:rPr>
          <w:rFonts w:ascii="Arial" w:hAnsi="Arial" w:cs="Arial"/>
        </w:rPr>
        <w:t xml:space="preserve"> Guidance and Attendance</w:t>
      </w:r>
      <w:r w:rsidR="00A77951" w:rsidRPr="00E80598">
        <w:rPr>
          <w:rFonts w:ascii="Arial" w:hAnsi="Arial" w:cs="Arial"/>
        </w:rPr>
        <w:t xml:space="preserve"> staff to meet with </w:t>
      </w:r>
      <w:r w:rsidR="00F21CED">
        <w:rPr>
          <w:rFonts w:ascii="Arial" w:hAnsi="Arial" w:cs="Arial"/>
        </w:rPr>
        <w:t>Academic</w:t>
      </w:r>
      <w:r w:rsidRPr="00E80598">
        <w:rPr>
          <w:rFonts w:ascii="Arial" w:hAnsi="Arial" w:cs="Arial"/>
        </w:rPr>
        <w:t xml:space="preserve"> </w:t>
      </w:r>
      <w:r w:rsidR="00A77951" w:rsidRPr="00E80598">
        <w:rPr>
          <w:rFonts w:ascii="Arial" w:hAnsi="Arial" w:cs="Arial"/>
        </w:rPr>
        <w:t>M</w:t>
      </w:r>
      <w:r w:rsidRPr="00E80598">
        <w:rPr>
          <w:rFonts w:ascii="Arial" w:hAnsi="Arial" w:cs="Arial"/>
        </w:rPr>
        <w:t>anager</w:t>
      </w:r>
      <w:r w:rsidR="00A77951" w:rsidRPr="00E80598">
        <w:rPr>
          <w:rFonts w:ascii="Arial" w:hAnsi="Arial" w:cs="Arial"/>
        </w:rPr>
        <w:t>s to agree action plan</w:t>
      </w:r>
      <w:r w:rsidRPr="00E80598">
        <w:rPr>
          <w:rFonts w:ascii="Arial" w:hAnsi="Arial" w:cs="Arial"/>
        </w:rPr>
        <w:t>s</w:t>
      </w:r>
      <w:r w:rsidR="00A77951" w:rsidRPr="00E80598">
        <w:rPr>
          <w:rFonts w:ascii="Arial" w:hAnsi="Arial" w:cs="Arial"/>
        </w:rPr>
        <w:t xml:space="preserve"> particularly for </w:t>
      </w:r>
      <w:r w:rsidRPr="00E80598">
        <w:rPr>
          <w:rFonts w:ascii="Arial" w:hAnsi="Arial" w:cs="Arial"/>
        </w:rPr>
        <w:t>areas of high withdrawal and plan suitable interventions with students and staff</w:t>
      </w:r>
      <w:r w:rsidR="00A77951" w:rsidRPr="00E80598">
        <w:rPr>
          <w:rFonts w:ascii="Arial" w:hAnsi="Arial" w:cs="Arial"/>
        </w:rPr>
        <w:t>.   </w:t>
      </w:r>
    </w:p>
    <w:p w:rsidR="00FA68FC" w:rsidRDefault="00FA68FC" w:rsidP="00876F3B">
      <w:pPr>
        <w:spacing w:after="0" w:line="240" w:lineRule="auto"/>
        <w:ind w:left="1134"/>
        <w:rPr>
          <w:rFonts w:ascii="Arial" w:hAnsi="Arial" w:cs="Arial"/>
        </w:rPr>
      </w:pPr>
      <w:r w:rsidRPr="00E80598">
        <w:rPr>
          <w:rFonts w:ascii="Arial" w:hAnsi="Arial" w:cs="Arial"/>
        </w:rPr>
        <w:t>The Manager of Wellbeing and Support</w:t>
      </w:r>
      <w:r w:rsidR="00A77951" w:rsidRPr="00E80598">
        <w:rPr>
          <w:rFonts w:ascii="Arial" w:hAnsi="Arial" w:cs="Arial"/>
        </w:rPr>
        <w:t xml:space="preserve"> will </w:t>
      </w:r>
      <w:r w:rsidRPr="00E80598">
        <w:rPr>
          <w:rFonts w:ascii="Arial" w:hAnsi="Arial" w:cs="Arial"/>
        </w:rPr>
        <w:t xml:space="preserve">then </w:t>
      </w:r>
      <w:r w:rsidR="00A77951" w:rsidRPr="00E80598">
        <w:rPr>
          <w:rFonts w:ascii="Arial" w:hAnsi="Arial" w:cs="Arial"/>
        </w:rPr>
        <w:t xml:space="preserve">compile a monthly report using the weekly report data and this </w:t>
      </w:r>
      <w:proofErr w:type="gramStart"/>
      <w:r w:rsidR="00A77951" w:rsidRPr="00E80598">
        <w:rPr>
          <w:rFonts w:ascii="Arial" w:hAnsi="Arial" w:cs="Arial"/>
        </w:rPr>
        <w:t>will be issued</w:t>
      </w:r>
      <w:proofErr w:type="gramEnd"/>
      <w:r w:rsidR="00A77951" w:rsidRPr="00E80598">
        <w:rPr>
          <w:rFonts w:ascii="Arial" w:hAnsi="Arial" w:cs="Arial"/>
        </w:rPr>
        <w:t xml:space="preserve"> at the end of each month.</w:t>
      </w:r>
    </w:p>
    <w:p w:rsidR="00E909D5" w:rsidRDefault="00E909D5" w:rsidP="00876F3B">
      <w:pPr>
        <w:spacing w:after="0" w:line="240" w:lineRule="auto"/>
        <w:ind w:left="1134"/>
        <w:rPr>
          <w:rFonts w:ascii="Arial" w:hAnsi="Arial" w:cs="Arial"/>
        </w:rPr>
      </w:pPr>
    </w:p>
    <w:p w:rsidR="00E909D5" w:rsidRDefault="00E909D5" w:rsidP="00876F3B">
      <w:pPr>
        <w:spacing w:after="0" w:line="240" w:lineRule="auto"/>
        <w:ind w:left="1134"/>
        <w:rPr>
          <w:rFonts w:ascii="Arial" w:hAnsi="Arial" w:cs="Arial"/>
        </w:rPr>
      </w:pPr>
    </w:p>
    <w:p w:rsidR="00E909D5" w:rsidRDefault="00E909D5" w:rsidP="00876F3B">
      <w:pPr>
        <w:spacing w:after="0" w:line="240" w:lineRule="auto"/>
        <w:ind w:left="1134"/>
        <w:rPr>
          <w:rFonts w:ascii="Arial" w:hAnsi="Arial" w:cs="Arial"/>
        </w:rPr>
      </w:pPr>
    </w:p>
    <w:p w:rsidR="00E909D5" w:rsidRDefault="00E909D5" w:rsidP="00876F3B">
      <w:pPr>
        <w:spacing w:after="0" w:line="240" w:lineRule="auto"/>
        <w:ind w:left="1134"/>
        <w:rPr>
          <w:rFonts w:ascii="Arial" w:hAnsi="Arial" w:cs="Arial"/>
        </w:rPr>
      </w:pPr>
    </w:p>
    <w:p w:rsidR="00E909D5" w:rsidRDefault="00E909D5" w:rsidP="00876F3B">
      <w:pPr>
        <w:spacing w:after="0" w:line="240" w:lineRule="auto"/>
        <w:ind w:left="1134"/>
        <w:rPr>
          <w:rFonts w:ascii="Arial" w:hAnsi="Arial" w:cs="Arial"/>
        </w:rPr>
      </w:pPr>
    </w:p>
    <w:p w:rsidR="00876F3B" w:rsidRPr="00CB4B3E" w:rsidRDefault="00876F3B" w:rsidP="00876F3B">
      <w:pPr>
        <w:spacing w:after="0" w:line="240" w:lineRule="auto"/>
        <w:ind w:left="1134"/>
        <w:rPr>
          <w:rFonts w:ascii="Arial" w:hAnsi="Arial" w:cs="Arial"/>
        </w:rPr>
      </w:pPr>
    </w:p>
    <w:p w:rsidR="005E482D" w:rsidRDefault="00876F3B" w:rsidP="00876F3B">
      <w:pPr>
        <w:ind w:left="1134" w:hanging="567"/>
        <w:rPr>
          <w:rFonts w:ascii="Arial" w:hAnsi="Arial" w:cs="Arial"/>
          <w:b/>
        </w:rPr>
      </w:pPr>
      <w:r>
        <w:rPr>
          <w:rFonts w:ascii="Arial" w:hAnsi="Arial" w:cs="Arial"/>
          <w:b/>
        </w:rPr>
        <w:lastRenderedPageBreak/>
        <w:t>4.4</w:t>
      </w:r>
      <w:r>
        <w:rPr>
          <w:rFonts w:ascii="Arial" w:hAnsi="Arial" w:cs="Arial"/>
          <w:b/>
        </w:rPr>
        <w:tab/>
      </w:r>
      <w:r w:rsidR="00CB2929">
        <w:rPr>
          <w:rFonts w:ascii="Arial" w:hAnsi="Arial" w:cs="Arial"/>
          <w:b/>
        </w:rPr>
        <w:t>Behaviour Analysis</w:t>
      </w:r>
    </w:p>
    <w:p w:rsidR="006924FD" w:rsidRDefault="006924FD" w:rsidP="00876F3B">
      <w:pPr>
        <w:spacing w:after="0" w:line="240" w:lineRule="auto"/>
        <w:ind w:left="1134"/>
        <w:rPr>
          <w:rFonts w:ascii="Arial" w:hAnsi="Arial" w:cs="Arial"/>
        </w:rPr>
      </w:pPr>
      <w:r w:rsidRPr="006924FD">
        <w:rPr>
          <w:rFonts w:ascii="Arial" w:hAnsi="Arial" w:cs="Arial"/>
        </w:rPr>
        <w:t xml:space="preserve">Students and staff have the right to feel safe and supported within the college environment, confident that unacceptable behaviour </w:t>
      </w:r>
      <w:proofErr w:type="gramStart"/>
      <w:r w:rsidRPr="006924FD">
        <w:rPr>
          <w:rFonts w:ascii="Arial" w:hAnsi="Arial" w:cs="Arial"/>
        </w:rPr>
        <w:t>will be managed</w:t>
      </w:r>
      <w:proofErr w:type="gramEnd"/>
      <w:r w:rsidRPr="006924FD">
        <w:rPr>
          <w:rFonts w:ascii="Arial" w:hAnsi="Arial" w:cs="Arial"/>
        </w:rPr>
        <w:t xml:space="preserve"> appropriately. Expectations of respect, trust, integrity and the opportunity to develop full potential </w:t>
      </w:r>
      <w:proofErr w:type="gramStart"/>
      <w:r w:rsidRPr="006924FD">
        <w:rPr>
          <w:rFonts w:ascii="Arial" w:hAnsi="Arial" w:cs="Arial"/>
        </w:rPr>
        <w:t>will be incorporated</w:t>
      </w:r>
      <w:proofErr w:type="gramEnd"/>
      <w:r w:rsidRPr="006924FD">
        <w:rPr>
          <w:rFonts w:ascii="Arial" w:hAnsi="Arial" w:cs="Arial"/>
        </w:rPr>
        <w:t xml:space="preserve"> within programme delivery.</w:t>
      </w:r>
    </w:p>
    <w:p w:rsidR="00876F3B" w:rsidRPr="006924FD" w:rsidRDefault="00876F3B" w:rsidP="00876F3B">
      <w:pPr>
        <w:spacing w:after="0" w:line="240" w:lineRule="auto"/>
        <w:ind w:left="1134"/>
        <w:rPr>
          <w:rFonts w:ascii="Arial" w:hAnsi="Arial" w:cs="Arial"/>
        </w:rPr>
      </w:pPr>
    </w:p>
    <w:p w:rsidR="006924FD" w:rsidRDefault="006924FD" w:rsidP="00876F3B">
      <w:pPr>
        <w:spacing w:after="0" w:line="240" w:lineRule="auto"/>
        <w:ind w:left="1134"/>
        <w:rPr>
          <w:rFonts w:ascii="Arial" w:hAnsi="Arial" w:cs="Arial"/>
        </w:rPr>
      </w:pPr>
      <w:proofErr w:type="gramStart"/>
      <w:r w:rsidRPr="006924FD">
        <w:rPr>
          <w:rFonts w:ascii="Arial" w:hAnsi="Arial" w:cs="Arial"/>
        </w:rPr>
        <w:t>The management of inappropriate behaviour will be addressed by college staff</w:t>
      </w:r>
      <w:proofErr w:type="gramEnd"/>
      <w:r w:rsidRPr="006924FD">
        <w:rPr>
          <w:rFonts w:ascii="Arial" w:hAnsi="Arial" w:cs="Arial"/>
        </w:rPr>
        <w:t xml:space="preserve"> by using the Positive Behaviour Procedure.</w:t>
      </w:r>
    </w:p>
    <w:p w:rsidR="00876F3B" w:rsidRPr="006924FD" w:rsidRDefault="00876F3B" w:rsidP="00876F3B">
      <w:pPr>
        <w:spacing w:after="0" w:line="240" w:lineRule="auto"/>
        <w:ind w:left="1134"/>
        <w:rPr>
          <w:rFonts w:ascii="Arial" w:hAnsi="Arial" w:cs="Arial"/>
        </w:rPr>
      </w:pPr>
    </w:p>
    <w:p w:rsidR="006924FD" w:rsidRDefault="006924FD" w:rsidP="00876F3B">
      <w:pPr>
        <w:spacing w:after="0" w:line="240" w:lineRule="auto"/>
        <w:ind w:left="1134"/>
        <w:rPr>
          <w:rFonts w:ascii="Arial" w:hAnsi="Arial" w:cs="Arial"/>
        </w:rPr>
      </w:pPr>
      <w:r w:rsidRPr="006924FD">
        <w:rPr>
          <w:rFonts w:ascii="Arial" w:hAnsi="Arial" w:cs="Arial"/>
        </w:rPr>
        <w:t xml:space="preserve">Alleged breaches of behaviour will initiate an </w:t>
      </w:r>
      <w:proofErr w:type="gramStart"/>
      <w:r w:rsidRPr="006924FD">
        <w:rPr>
          <w:rFonts w:ascii="Arial" w:hAnsi="Arial" w:cs="Arial"/>
        </w:rPr>
        <w:t>investigation which</w:t>
      </w:r>
      <w:proofErr w:type="gramEnd"/>
      <w:r w:rsidRPr="006924FD">
        <w:rPr>
          <w:rFonts w:ascii="Arial" w:hAnsi="Arial" w:cs="Arial"/>
        </w:rPr>
        <w:t xml:space="preserve"> may lead to a disciplinary hearing, where </w:t>
      </w:r>
      <w:r w:rsidR="007A04B7">
        <w:rPr>
          <w:rFonts w:ascii="Arial" w:hAnsi="Arial" w:cs="Arial"/>
        </w:rPr>
        <w:t>students</w:t>
      </w:r>
      <w:r w:rsidR="007A04B7" w:rsidRPr="006924FD">
        <w:rPr>
          <w:rFonts w:ascii="Arial" w:hAnsi="Arial" w:cs="Arial"/>
        </w:rPr>
        <w:t xml:space="preserve"> </w:t>
      </w:r>
      <w:r w:rsidRPr="006924FD">
        <w:rPr>
          <w:rFonts w:ascii="Arial" w:hAnsi="Arial" w:cs="Arial"/>
        </w:rPr>
        <w:t xml:space="preserve">are entitled to be accompanied by a friend, family member, and a member of the Students' Association or the NUS for support. </w:t>
      </w:r>
      <w:r w:rsidR="007A04B7">
        <w:rPr>
          <w:rFonts w:ascii="Arial" w:hAnsi="Arial" w:cs="Arial"/>
        </w:rPr>
        <w:t>Students</w:t>
      </w:r>
      <w:r w:rsidR="007A04B7" w:rsidRPr="006924FD">
        <w:rPr>
          <w:rFonts w:ascii="Arial" w:hAnsi="Arial" w:cs="Arial"/>
        </w:rPr>
        <w:t xml:space="preserve"> </w:t>
      </w:r>
      <w:r w:rsidRPr="006924FD">
        <w:rPr>
          <w:rFonts w:ascii="Arial" w:hAnsi="Arial" w:cs="Arial"/>
        </w:rPr>
        <w:t xml:space="preserve">will have a chance to speak at the hearing and anyone who accompanies you </w:t>
      </w:r>
      <w:proofErr w:type="gramStart"/>
      <w:r w:rsidRPr="006924FD">
        <w:rPr>
          <w:rFonts w:ascii="Arial" w:hAnsi="Arial" w:cs="Arial"/>
        </w:rPr>
        <w:t>may also</w:t>
      </w:r>
      <w:proofErr w:type="gramEnd"/>
      <w:r w:rsidRPr="006924FD">
        <w:rPr>
          <w:rFonts w:ascii="Arial" w:hAnsi="Arial" w:cs="Arial"/>
        </w:rPr>
        <w:t xml:space="preserve"> speak on your behalf if </w:t>
      </w:r>
      <w:r w:rsidR="007A04B7">
        <w:rPr>
          <w:rFonts w:ascii="Arial" w:hAnsi="Arial" w:cs="Arial"/>
        </w:rPr>
        <w:t>the student</w:t>
      </w:r>
      <w:r w:rsidR="007A04B7" w:rsidRPr="006924FD">
        <w:rPr>
          <w:rFonts w:ascii="Arial" w:hAnsi="Arial" w:cs="Arial"/>
        </w:rPr>
        <w:t xml:space="preserve"> </w:t>
      </w:r>
      <w:r w:rsidRPr="006924FD">
        <w:rPr>
          <w:rFonts w:ascii="Arial" w:hAnsi="Arial" w:cs="Arial"/>
        </w:rPr>
        <w:t>wish</w:t>
      </w:r>
      <w:r w:rsidR="007A04B7">
        <w:rPr>
          <w:rFonts w:ascii="Arial" w:hAnsi="Arial" w:cs="Arial"/>
        </w:rPr>
        <w:t>es</w:t>
      </w:r>
      <w:r w:rsidRPr="006924FD">
        <w:rPr>
          <w:rFonts w:ascii="Arial" w:hAnsi="Arial" w:cs="Arial"/>
        </w:rPr>
        <w:t xml:space="preserve"> but only when directed to do so by the Chair.</w:t>
      </w:r>
    </w:p>
    <w:p w:rsidR="00876F3B" w:rsidRPr="006924FD" w:rsidRDefault="00876F3B" w:rsidP="00876F3B">
      <w:pPr>
        <w:spacing w:after="0" w:line="240" w:lineRule="auto"/>
        <w:ind w:left="1134"/>
        <w:rPr>
          <w:rFonts w:ascii="Arial" w:hAnsi="Arial" w:cs="Arial"/>
        </w:rPr>
      </w:pPr>
    </w:p>
    <w:p w:rsidR="006924FD" w:rsidRDefault="006924FD" w:rsidP="00876F3B">
      <w:pPr>
        <w:spacing w:after="0" w:line="240" w:lineRule="auto"/>
        <w:ind w:left="1134"/>
        <w:rPr>
          <w:rFonts w:ascii="Arial" w:hAnsi="Arial" w:cs="Arial"/>
        </w:rPr>
      </w:pPr>
      <w:r w:rsidRPr="006924FD">
        <w:rPr>
          <w:rFonts w:ascii="Arial" w:hAnsi="Arial" w:cs="Arial"/>
        </w:rPr>
        <w:t xml:space="preserve">An appeal process </w:t>
      </w:r>
      <w:r w:rsidR="007A04B7">
        <w:rPr>
          <w:rFonts w:ascii="Arial" w:hAnsi="Arial" w:cs="Arial"/>
        </w:rPr>
        <w:t>is</w:t>
      </w:r>
      <w:r w:rsidRPr="006924FD">
        <w:rPr>
          <w:rFonts w:ascii="Arial" w:hAnsi="Arial" w:cs="Arial"/>
        </w:rPr>
        <w:t xml:space="preserve"> available at all stages of the disciplinary process in line with the procedure.</w:t>
      </w:r>
    </w:p>
    <w:p w:rsidR="00876F3B" w:rsidRPr="006924FD" w:rsidRDefault="00876F3B" w:rsidP="00876F3B">
      <w:pPr>
        <w:spacing w:after="0" w:line="240" w:lineRule="auto"/>
        <w:ind w:left="1134"/>
        <w:rPr>
          <w:rFonts w:ascii="Arial" w:hAnsi="Arial" w:cs="Arial"/>
        </w:rPr>
      </w:pPr>
    </w:p>
    <w:p w:rsidR="006924FD" w:rsidRDefault="006924FD" w:rsidP="00876F3B">
      <w:pPr>
        <w:spacing w:after="0" w:line="240" w:lineRule="auto"/>
        <w:ind w:left="1134"/>
        <w:rPr>
          <w:rFonts w:ascii="Arial" w:hAnsi="Arial" w:cs="Arial"/>
        </w:rPr>
      </w:pPr>
      <w:r w:rsidRPr="006924FD">
        <w:rPr>
          <w:rFonts w:ascii="Arial" w:hAnsi="Arial" w:cs="Arial"/>
        </w:rPr>
        <w:t xml:space="preserve">The positive behaviour procedure may be instigated regardless of any civil or criminal </w:t>
      </w:r>
      <w:proofErr w:type="gramStart"/>
      <w:r w:rsidRPr="006924FD">
        <w:rPr>
          <w:rFonts w:ascii="Arial" w:hAnsi="Arial" w:cs="Arial"/>
        </w:rPr>
        <w:t>proceedings which</w:t>
      </w:r>
      <w:proofErr w:type="gramEnd"/>
      <w:r w:rsidRPr="006924FD">
        <w:rPr>
          <w:rFonts w:ascii="Arial" w:hAnsi="Arial" w:cs="Arial"/>
        </w:rPr>
        <w:t xml:space="preserve"> may be pending in relation to the alleged breach of behaviour.</w:t>
      </w:r>
    </w:p>
    <w:p w:rsidR="00876F3B" w:rsidRPr="006924FD" w:rsidRDefault="00876F3B" w:rsidP="00876F3B">
      <w:pPr>
        <w:spacing w:after="0" w:line="240" w:lineRule="auto"/>
        <w:ind w:left="1134"/>
        <w:rPr>
          <w:rFonts w:ascii="Arial" w:hAnsi="Arial" w:cs="Arial"/>
        </w:rPr>
      </w:pPr>
    </w:p>
    <w:p w:rsidR="006924FD" w:rsidRDefault="006924FD" w:rsidP="00876F3B">
      <w:pPr>
        <w:spacing w:after="0" w:line="240" w:lineRule="auto"/>
        <w:ind w:left="1134"/>
        <w:rPr>
          <w:rFonts w:ascii="Arial" w:hAnsi="Arial" w:cs="Arial"/>
        </w:rPr>
      </w:pPr>
      <w:r w:rsidRPr="006924FD">
        <w:rPr>
          <w:rFonts w:ascii="Arial" w:hAnsi="Arial" w:cs="Arial"/>
        </w:rPr>
        <w:t xml:space="preserve">Formal disciplinary matters </w:t>
      </w:r>
      <w:proofErr w:type="gramStart"/>
      <w:r w:rsidRPr="006924FD">
        <w:rPr>
          <w:rFonts w:ascii="Arial" w:hAnsi="Arial" w:cs="Arial"/>
        </w:rPr>
        <w:t>will be dealt with</w:t>
      </w:r>
      <w:proofErr w:type="gramEnd"/>
      <w:r w:rsidRPr="006924FD">
        <w:rPr>
          <w:rFonts w:ascii="Arial" w:hAnsi="Arial" w:cs="Arial"/>
        </w:rPr>
        <w:t xml:space="preserve"> in strict confidence at all times. Accountability for the overall management of student behaviours is the responsibility of the Senior Leadership Team, however, all staff have responsibility to ensure the behaviour policy and procedure </w:t>
      </w:r>
      <w:proofErr w:type="gramStart"/>
      <w:r w:rsidRPr="006924FD">
        <w:rPr>
          <w:rFonts w:ascii="Arial" w:hAnsi="Arial" w:cs="Arial"/>
        </w:rPr>
        <w:t>is adhered</w:t>
      </w:r>
      <w:proofErr w:type="gramEnd"/>
      <w:r w:rsidRPr="006924FD">
        <w:rPr>
          <w:rFonts w:ascii="Arial" w:hAnsi="Arial" w:cs="Arial"/>
        </w:rPr>
        <w:t xml:space="preserve"> to.</w:t>
      </w:r>
    </w:p>
    <w:p w:rsidR="00876F3B" w:rsidRDefault="00876F3B" w:rsidP="00876F3B">
      <w:pPr>
        <w:spacing w:after="0" w:line="240" w:lineRule="auto"/>
        <w:ind w:left="1134"/>
        <w:rPr>
          <w:rFonts w:ascii="Arial" w:hAnsi="Arial" w:cs="Arial"/>
        </w:rPr>
      </w:pPr>
    </w:p>
    <w:p w:rsidR="002606A9" w:rsidRDefault="006924FD" w:rsidP="00876F3B">
      <w:pPr>
        <w:spacing w:after="0" w:line="240" w:lineRule="auto"/>
        <w:ind w:left="1134"/>
        <w:rPr>
          <w:rFonts w:ascii="Arial" w:hAnsi="Arial" w:cs="Arial"/>
        </w:rPr>
      </w:pPr>
      <w:r w:rsidRPr="006924FD">
        <w:rPr>
          <w:rFonts w:ascii="Arial" w:hAnsi="Arial" w:cs="Arial"/>
        </w:rPr>
        <w:t xml:space="preserve">Guidance team involvement in and recording of Positive Behaviour meetings allows for data to </w:t>
      </w:r>
      <w:proofErr w:type="gramStart"/>
      <w:r w:rsidRPr="006924FD">
        <w:rPr>
          <w:rFonts w:ascii="Arial" w:hAnsi="Arial" w:cs="Arial"/>
        </w:rPr>
        <w:t>be collated</w:t>
      </w:r>
      <w:proofErr w:type="gramEnd"/>
      <w:r w:rsidRPr="006924FD">
        <w:rPr>
          <w:rFonts w:ascii="Arial" w:hAnsi="Arial" w:cs="Arial"/>
        </w:rPr>
        <w:t xml:space="preserve"> in order to provide comprehensive reports quarterly on the overall behaviour across College. This information is shared with all </w:t>
      </w:r>
      <w:r w:rsidR="00905DBF">
        <w:rPr>
          <w:rFonts w:ascii="Arial" w:hAnsi="Arial" w:cs="Arial"/>
        </w:rPr>
        <w:t xml:space="preserve">Faculty Directors, Academic </w:t>
      </w:r>
      <w:proofErr w:type="gramStart"/>
      <w:r w:rsidR="00905DBF">
        <w:rPr>
          <w:rFonts w:ascii="Arial" w:hAnsi="Arial" w:cs="Arial"/>
        </w:rPr>
        <w:t>Heads and Academic</w:t>
      </w:r>
      <w:proofErr w:type="gramEnd"/>
      <w:r w:rsidR="00905DBF">
        <w:rPr>
          <w:rFonts w:ascii="Arial" w:hAnsi="Arial" w:cs="Arial"/>
        </w:rPr>
        <w:t xml:space="preserve"> and Quality Managers</w:t>
      </w:r>
      <w:r>
        <w:rPr>
          <w:rFonts w:ascii="Arial" w:hAnsi="Arial" w:cs="Arial"/>
        </w:rPr>
        <w:t xml:space="preserve">. </w:t>
      </w:r>
      <w:r w:rsidRPr="006924FD">
        <w:rPr>
          <w:rFonts w:ascii="Arial" w:hAnsi="Arial" w:cs="Arial"/>
        </w:rPr>
        <w:t xml:space="preserve">The information </w:t>
      </w:r>
      <w:proofErr w:type="gramStart"/>
      <w:r w:rsidRPr="006924FD">
        <w:rPr>
          <w:rFonts w:ascii="Arial" w:hAnsi="Arial" w:cs="Arial"/>
        </w:rPr>
        <w:t>is also used</w:t>
      </w:r>
      <w:proofErr w:type="gramEnd"/>
      <w:r w:rsidRPr="006924FD">
        <w:rPr>
          <w:rFonts w:ascii="Arial" w:hAnsi="Arial" w:cs="Arial"/>
        </w:rPr>
        <w:t xml:space="preserve"> to help determine any areas of concern or patterns of behaviou</w:t>
      </w:r>
      <w:r w:rsidR="00735B5E">
        <w:rPr>
          <w:rFonts w:ascii="Arial" w:hAnsi="Arial" w:cs="Arial"/>
        </w:rPr>
        <w:t>r that may need to be addressed.</w:t>
      </w:r>
    </w:p>
    <w:p w:rsidR="00876F3B" w:rsidRPr="006924FD" w:rsidRDefault="00876F3B" w:rsidP="00876F3B">
      <w:pPr>
        <w:spacing w:after="0" w:line="240" w:lineRule="auto"/>
        <w:ind w:left="1134"/>
        <w:jc w:val="both"/>
        <w:rPr>
          <w:rFonts w:ascii="Arial" w:hAnsi="Arial" w:cs="Arial"/>
        </w:rPr>
      </w:pPr>
    </w:p>
    <w:p w:rsidR="005E482D" w:rsidRDefault="00011332" w:rsidP="00CA5E25">
      <w:pPr>
        <w:pStyle w:val="Heading1"/>
        <w:numPr>
          <w:ilvl w:val="0"/>
          <w:numId w:val="0"/>
        </w:numPr>
      </w:pPr>
      <w:bookmarkStart w:id="5" w:name="_Toc37679150"/>
      <w:r>
        <w:t>5</w:t>
      </w:r>
      <w:r w:rsidR="00876F3B">
        <w:t>.</w:t>
      </w:r>
      <w:r w:rsidR="00876F3B">
        <w:tab/>
      </w:r>
      <w:r w:rsidR="005E482D">
        <w:t>Partnerships</w:t>
      </w:r>
      <w:bookmarkEnd w:id="5"/>
    </w:p>
    <w:p w:rsidR="00CA5E25" w:rsidRDefault="00CA5E25" w:rsidP="00876F3B">
      <w:pPr>
        <w:spacing w:after="0" w:line="240" w:lineRule="auto"/>
        <w:ind w:left="567"/>
        <w:rPr>
          <w:rFonts w:ascii="Arial" w:hAnsi="Arial" w:cs="Arial"/>
        </w:rPr>
      </w:pPr>
    </w:p>
    <w:p w:rsidR="00011332" w:rsidRDefault="00011332" w:rsidP="00876F3B">
      <w:pPr>
        <w:spacing w:after="0" w:line="240" w:lineRule="auto"/>
        <w:ind w:left="567"/>
        <w:rPr>
          <w:rFonts w:ascii="Arial" w:hAnsi="Arial" w:cs="Arial"/>
        </w:rPr>
      </w:pPr>
      <w:r w:rsidRPr="00011332">
        <w:rPr>
          <w:rFonts w:ascii="Arial" w:hAnsi="Arial" w:cs="Arial"/>
        </w:rPr>
        <w:t>Fife College works with a range of partners to ensure successful tr</w:t>
      </w:r>
      <w:r>
        <w:rPr>
          <w:rFonts w:ascii="Arial" w:hAnsi="Arial" w:cs="Arial"/>
        </w:rPr>
        <w:t xml:space="preserve">ansitions, support and positive </w:t>
      </w:r>
      <w:r w:rsidRPr="00011332">
        <w:rPr>
          <w:rFonts w:ascii="Arial" w:hAnsi="Arial" w:cs="Arial"/>
        </w:rPr>
        <w:t xml:space="preserve">destinations </w:t>
      </w:r>
      <w:proofErr w:type="gramStart"/>
      <w:r w:rsidRPr="00011332">
        <w:rPr>
          <w:rFonts w:ascii="Arial" w:hAnsi="Arial" w:cs="Arial"/>
        </w:rPr>
        <w:t>are achieved</w:t>
      </w:r>
      <w:proofErr w:type="gramEnd"/>
      <w:r w:rsidRPr="00011332">
        <w:rPr>
          <w:rFonts w:ascii="Arial" w:hAnsi="Arial" w:cs="Arial"/>
        </w:rPr>
        <w:t xml:space="preserve"> across </w:t>
      </w:r>
      <w:r>
        <w:rPr>
          <w:rFonts w:ascii="Arial" w:hAnsi="Arial" w:cs="Arial"/>
        </w:rPr>
        <w:t xml:space="preserve">the region, and these include: </w:t>
      </w:r>
    </w:p>
    <w:p w:rsidR="00876F3B" w:rsidRPr="00011332" w:rsidRDefault="00876F3B" w:rsidP="00876F3B">
      <w:pPr>
        <w:spacing w:after="0" w:line="240" w:lineRule="auto"/>
        <w:ind w:left="567"/>
        <w:rPr>
          <w:rFonts w:ascii="Arial" w:hAnsi="Arial" w:cs="Arial"/>
        </w:rPr>
      </w:pPr>
    </w:p>
    <w:p w:rsidR="00011332" w:rsidRPr="00181714" w:rsidRDefault="00011332" w:rsidP="00876F3B">
      <w:pPr>
        <w:pStyle w:val="ListParagraph"/>
        <w:numPr>
          <w:ilvl w:val="0"/>
          <w:numId w:val="21"/>
        </w:numPr>
        <w:spacing w:after="0" w:line="240" w:lineRule="auto"/>
        <w:ind w:left="851" w:hanging="284"/>
        <w:rPr>
          <w:rFonts w:ascii="Arial" w:hAnsi="Arial" w:cs="Arial"/>
        </w:rPr>
      </w:pPr>
      <w:r w:rsidRPr="00181714">
        <w:rPr>
          <w:rFonts w:ascii="Arial" w:hAnsi="Arial" w:cs="Arial"/>
        </w:rPr>
        <w:t xml:space="preserve">Local Authorities </w:t>
      </w:r>
    </w:p>
    <w:p w:rsidR="00011332" w:rsidRPr="00181714" w:rsidRDefault="00011332" w:rsidP="00876F3B">
      <w:pPr>
        <w:pStyle w:val="ListParagraph"/>
        <w:numPr>
          <w:ilvl w:val="0"/>
          <w:numId w:val="21"/>
        </w:numPr>
        <w:spacing w:after="0" w:line="240" w:lineRule="auto"/>
        <w:ind w:left="851" w:hanging="284"/>
        <w:rPr>
          <w:rFonts w:ascii="Arial" w:hAnsi="Arial" w:cs="Arial"/>
        </w:rPr>
      </w:pPr>
      <w:r w:rsidRPr="00181714">
        <w:rPr>
          <w:rFonts w:ascii="Arial" w:hAnsi="Arial" w:cs="Arial"/>
        </w:rPr>
        <w:t xml:space="preserve">Local Universities </w:t>
      </w:r>
    </w:p>
    <w:p w:rsidR="00181714" w:rsidRPr="00181714" w:rsidRDefault="00181714" w:rsidP="00876F3B">
      <w:pPr>
        <w:pStyle w:val="ListParagraph"/>
        <w:numPr>
          <w:ilvl w:val="0"/>
          <w:numId w:val="21"/>
        </w:numPr>
        <w:spacing w:after="0" w:line="240" w:lineRule="auto"/>
        <w:ind w:left="851" w:hanging="284"/>
        <w:rPr>
          <w:rFonts w:ascii="Arial" w:hAnsi="Arial" w:cs="Arial"/>
        </w:rPr>
      </w:pPr>
      <w:r w:rsidRPr="00181714">
        <w:rPr>
          <w:rFonts w:ascii="Arial" w:hAnsi="Arial" w:cs="Arial"/>
        </w:rPr>
        <w:t>Police Scotland</w:t>
      </w:r>
    </w:p>
    <w:p w:rsidR="00181714" w:rsidRPr="00181714" w:rsidRDefault="00181714" w:rsidP="00876F3B">
      <w:pPr>
        <w:pStyle w:val="ListParagraph"/>
        <w:numPr>
          <w:ilvl w:val="0"/>
          <w:numId w:val="21"/>
        </w:numPr>
        <w:spacing w:after="0" w:line="240" w:lineRule="auto"/>
        <w:ind w:left="851" w:hanging="284"/>
        <w:rPr>
          <w:rFonts w:ascii="Arial" w:hAnsi="Arial" w:cs="Arial"/>
        </w:rPr>
      </w:pPr>
      <w:r w:rsidRPr="00181714">
        <w:rPr>
          <w:rFonts w:ascii="Arial" w:hAnsi="Arial" w:cs="Arial"/>
        </w:rPr>
        <w:t>Fife Council</w:t>
      </w:r>
    </w:p>
    <w:p w:rsidR="00181714" w:rsidRPr="00181714" w:rsidRDefault="00181714" w:rsidP="00876F3B">
      <w:pPr>
        <w:pStyle w:val="ListParagraph"/>
        <w:numPr>
          <w:ilvl w:val="0"/>
          <w:numId w:val="21"/>
        </w:numPr>
        <w:spacing w:after="0" w:line="240" w:lineRule="auto"/>
        <w:ind w:left="851" w:hanging="284"/>
        <w:rPr>
          <w:rFonts w:ascii="Arial" w:hAnsi="Arial" w:cs="Arial"/>
        </w:rPr>
      </w:pPr>
      <w:r w:rsidRPr="00181714">
        <w:rPr>
          <w:rFonts w:ascii="Arial" w:hAnsi="Arial" w:cs="Arial"/>
        </w:rPr>
        <w:t>DAPL</w:t>
      </w:r>
    </w:p>
    <w:p w:rsidR="00181714" w:rsidRPr="00181714" w:rsidRDefault="00181714" w:rsidP="00876F3B">
      <w:pPr>
        <w:pStyle w:val="ListParagraph"/>
        <w:numPr>
          <w:ilvl w:val="0"/>
          <w:numId w:val="21"/>
        </w:numPr>
        <w:spacing w:after="0" w:line="240" w:lineRule="auto"/>
        <w:ind w:left="851" w:hanging="284"/>
        <w:rPr>
          <w:rFonts w:ascii="Arial" w:hAnsi="Arial" w:cs="Arial"/>
        </w:rPr>
      </w:pPr>
      <w:r w:rsidRPr="00181714">
        <w:rPr>
          <w:rFonts w:ascii="Arial" w:hAnsi="Arial" w:cs="Arial"/>
        </w:rPr>
        <w:t>Shelter Scotland</w:t>
      </w:r>
    </w:p>
    <w:p w:rsidR="00011332" w:rsidRDefault="00181714" w:rsidP="00876F3B">
      <w:pPr>
        <w:pStyle w:val="ListParagraph"/>
        <w:numPr>
          <w:ilvl w:val="0"/>
          <w:numId w:val="21"/>
        </w:numPr>
        <w:spacing w:after="0" w:line="240" w:lineRule="auto"/>
        <w:ind w:left="851" w:hanging="284"/>
        <w:rPr>
          <w:rFonts w:ascii="Arial" w:hAnsi="Arial" w:cs="Arial"/>
        </w:rPr>
      </w:pPr>
      <w:r w:rsidRPr="00181714">
        <w:rPr>
          <w:rFonts w:ascii="Arial" w:hAnsi="Arial" w:cs="Arial"/>
        </w:rPr>
        <w:t>CAHMS</w:t>
      </w:r>
    </w:p>
    <w:p w:rsidR="00181714" w:rsidRPr="00181714" w:rsidRDefault="00181714" w:rsidP="00876F3B">
      <w:pPr>
        <w:pStyle w:val="ListParagraph"/>
        <w:numPr>
          <w:ilvl w:val="0"/>
          <w:numId w:val="21"/>
        </w:numPr>
        <w:spacing w:after="0" w:line="240" w:lineRule="auto"/>
        <w:ind w:left="851" w:hanging="284"/>
        <w:rPr>
          <w:rFonts w:ascii="Arial" w:hAnsi="Arial" w:cs="Arial"/>
        </w:rPr>
      </w:pPr>
      <w:r>
        <w:rPr>
          <w:rFonts w:ascii="Arial" w:hAnsi="Arial" w:cs="Arial"/>
        </w:rPr>
        <w:t>Fife Young Carers</w:t>
      </w:r>
    </w:p>
    <w:p w:rsidR="00011332" w:rsidRPr="00181714" w:rsidRDefault="00BC4A0C" w:rsidP="00876F3B">
      <w:pPr>
        <w:pStyle w:val="ListParagraph"/>
        <w:numPr>
          <w:ilvl w:val="0"/>
          <w:numId w:val="21"/>
        </w:numPr>
        <w:spacing w:after="0" w:line="240" w:lineRule="auto"/>
        <w:ind w:left="851" w:hanging="284"/>
        <w:rPr>
          <w:rFonts w:ascii="Arial" w:hAnsi="Arial" w:cs="Arial"/>
        </w:rPr>
      </w:pPr>
      <w:r w:rsidRPr="00181714">
        <w:rPr>
          <w:rFonts w:ascii="Arial" w:hAnsi="Arial" w:cs="Arial"/>
        </w:rPr>
        <w:t>Who Cares</w:t>
      </w:r>
      <w:r w:rsidR="00011332" w:rsidRPr="00181714">
        <w:rPr>
          <w:rFonts w:ascii="Arial" w:hAnsi="Arial" w:cs="Arial"/>
        </w:rPr>
        <w:t xml:space="preserve">? Scotland </w:t>
      </w:r>
    </w:p>
    <w:p w:rsidR="00011332" w:rsidRPr="00181714" w:rsidRDefault="00011332" w:rsidP="00876F3B">
      <w:pPr>
        <w:pStyle w:val="ListParagraph"/>
        <w:numPr>
          <w:ilvl w:val="0"/>
          <w:numId w:val="21"/>
        </w:numPr>
        <w:spacing w:after="0" w:line="240" w:lineRule="auto"/>
        <w:ind w:left="851" w:hanging="284"/>
        <w:rPr>
          <w:rFonts w:ascii="Arial" w:hAnsi="Arial" w:cs="Arial"/>
        </w:rPr>
      </w:pPr>
      <w:r w:rsidRPr="00181714">
        <w:rPr>
          <w:rFonts w:ascii="Arial" w:hAnsi="Arial" w:cs="Arial"/>
        </w:rPr>
        <w:t xml:space="preserve">College Development Network </w:t>
      </w:r>
    </w:p>
    <w:p w:rsidR="00011332" w:rsidRPr="00181714" w:rsidRDefault="00011332" w:rsidP="00876F3B">
      <w:pPr>
        <w:pStyle w:val="ListParagraph"/>
        <w:numPr>
          <w:ilvl w:val="0"/>
          <w:numId w:val="21"/>
        </w:numPr>
        <w:spacing w:after="0" w:line="240" w:lineRule="auto"/>
        <w:ind w:left="851" w:hanging="284"/>
        <w:rPr>
          <w:rFonts w:ascii="Arial" w:hAnsi="Arial" w:cs="Arial"/>
        </w:rPr>
      </w:pPr>
      <w:r w:rsidRPr="00181714">
        <w:rPr>
          <w:rFonts w:ascii="Arial" w:hAnsi="Arial" w:cs="Arial"/>
        </w:rPr>
        <w:t xml:space="preserve">Skills Development Scotland </w:t>
      </w:r>
    </w:p>
    <w:p w:rsidR="00011332" w:rsidRPr="00181714" w:rsidRDefault="00011332" w:rsidP="00876F3B">
      <w:pPr>
        <w:pStyle w:val="ListParagraph"/>
        <w:numPr>
          <w:ilvl w:val="0"/>
          <w:numId w:val="21"/>
        </w:numPr>
        <w:spacing w:after="0" w:line="240" w:lineRule="auto"/>
        <w:ind w:left="851" w:hanging="284"/>
        <w:rPr>
          <w:rFonts w:ascii="Arial" w:hAnsi="Arial" w:cs="Arial"/>
        </w:rPr>
      </w:pPr>
      <w:r w:rsidRPr="00181714">
        <w:rPr>
          <w:rFonts w:ascii="Arial" w:hAnsi="Arial" w:cs="Arial"/>
        </w:rPr>
        <w:t xml:space="preserve">Colleges Scotland </w:t>
      </w:r>
    </w:p>
    <w:p w:rsidR="00974B0B" w:rsidRPr="00974B0B" w:rsidRDefault="00974B0B" w:rsidP="00876F3B">
      <w:pPr>
        <w:pStyle w:val="ListParagraph"/>
        <w:numPr>
          <w:ilvl w:val="0"/>
          <w:numId w:val="21"/>
        </w:numPr>
        <w:spacing w:after="0" w:line="240" w:lineRule="auto"/>
        <w:ind w:left="851" w:hanging="284"/>
        <w:rPr>
          <w:rFonts w:ascii="Arial" w:hAnsi="Arial" w:cs="Arial"/>
        </w:rPr>
      </w:pPr>
      <w:r>
        <w:rPr>
          <w:rFonts w:ascii="Arial" w:hAnsi="Arial" w:cs="Arial"/>
        </w:rPr>
        <w:t>NHS Fife</w:t>
      </w:r>
    </w:p>
    <w:p w:rsidR="005570D7" w:rsidRPr="00011332" w:rsidRDefault="00011332" w:rsidP="00CA5E25">
      <w:pPr>
        <w:pStyle w:val="Heading1"/>
        <w:numPr>
          <w:ilvl w:val="0"/>
          <w:numId w:val="0"/>
        </w:numPr>
        <w:rPr>
          <w:color w:val="000000"/>
        </w:rPr>
      </w:pPr>
      <w:bookmarkStart w:id="6" w:name="_Toc37679151"/>
      <w:r w:rsidRPr="00011332">
        <w:lastRenderedPageBreak/>
        <w:t xml:space="preserve">6. </w:t>
      </w:r>
      <w:r w:rsidR="00876F3B">
        <w:tab/>
      </w:r>
      <w:r w:rsidRPr="00011332">
        <w:t>Fife College Student</w:t>
      </w:r>
      <w:r w:rsidR="005952FB">
        <w:t>s’</w:t>
      </w:r>
      <w:r w:rsidRPr="00011332">
        <w:t xml:space="preserve"> Association</w:t>
      </w:r>
      <w:bookmarkEnd w:id="6"/>
    </w:p>
    <w:p w:rsidR="00654272" w:rsidRPr="00011332" w:rsidRDefault="00654272" w:rsidP="00654272">
      <w:pPr>
        <w:pStyle w:val="Default"/>
        <w:jc w:val="both"/>
        <w:rPr>
          <w:rFonts w:ascii="Arial" w:hAnsi="Arial" w:cs="Arial"/>
          <w:bCs/>
          <w:sz w:val="22"/>
          <w:szCs w:val="22"/>
        </w:rPr>
      </w:pPr>
    </w:p>
    <w:p w:rsidR="00654272" w:rsidRDefault="00654272" w:rsidP="00876F3B">
      <w:pPr>
        <w:pStyle w:val="Default"/>
        <w:ind w:left="567"/>
        <w:rPr>
          <w:rFonts w:ascii="Arial" w:hAnsi="Arial" w:cs="Arial"/>
          <w:bCs/>
          <w:sz w:val="22"/>
          <w:szCs w:val="22"/>
        </w:rPr>
      </w:pPr>
      <w:r w:rsidRPr="00011332">
        <w:rPr>
          <w:rFonts w:ascii="Arial" w:hAnsi="Arial" w:cs="Arial"/>
          <w:bCs/>
          <w:sz w:val="22"/>
          <w:szCs w:val="22"/>
        </w:rPr>
        <w:t>The role of the Students’ Association (</w:t>
      </w:r>
      <w:r w:rsidR="005952FB">
        <w:rPr>
          <w:rFonts w:ascii="Arial" w:hAnsi="Arial" w:cs="Arial"/>
          <w:bCs/>
          <w:sz w:val="22"/>
          <w:szCs w:val="22"/>
        </w:rPr>
        <w:t xml:space="preserve">the </w:t>
      </w:r>
      <w:r w:rsidRPr="00011332">
        <w:rPr>
          <w:rFonts w:ascii="Arial" w:hAnsi="Arial" w:cs="Arial"/>
          <w:bCs/>
          <w:sz w:val="22"/>
          <w:szCs w:val="22"/>
        </w:rPr>
        <w:t xml:space="preserve">FCSA) is to ensure that the learner voice </w:t>
      </w:r>
      <w:proofErr w:type="gramStart"/>
      <w:r w:rsidRPr="00011332">
        <w:rPr>
          <w:rFonts w:ascii="Arial" w:hAnsi="Arial" w:cs="Arial"/>
          <w:bCs/>
          <w:sz w:val="22"/>
          <w:szCs w:val="22"/>
        </w:rPr>
        <w:t>is represented</w:t>
      </w:r>
      <w:proofErr w:type="gramEnd"/>
      <w:r w:rsidRPr="00011332">
        <w:rPr>
          <w:rFonts w:ascii="Arial" w:hAnsi="Arial" w:cs="Arial"/>
          <w:bCs/>
          <w:sz w:val="22"/>
          <w:szCs w:val="22"/>
        </w:rPr>
        <w:t xml:space="preserve"> at local and national level. It is to improve the learner experience, to facilitate learner engagement and contribute to the college quality me</w:t>
      </w:r>
      <w:r w:rsidR="005952FB">
        <w:rPr>
          <w:rFonts w:ascii="Arial" w:hAnsi="Arial" w:cs="Arial"/>
          <w:bCs/>
          <w:sz w:val="22"/>
          <w:szCs w:val="22"/>
        </w:rPr>
        <w:t>chanism. In shaping the life,</w:t>
      </w:r>
      <w:r w:rsidRPr="00011332">
        <w:rPr>
          <w:rFonts w:ascii="Arial" w:hAnsi="Arial" w:cs="Arial"/>
          <w:bCs/>
          <w:sz w:val="22"/>
          <w:szCs w:val="22"/>
        </w:rPr>
        <w:t xml:space="preserve"> work</w:t>
      </w:r>
      <w:r w:rsidR="005952FB">
        <w:rPr>
          <w:rFonts w:ascii="Arial" w:hAnsi="Arial" w:cs="Arial"/>
          <w:bCs/>
          <w:sz w:val="22"/>
          <w:szCs w:val="22"/>
        </w:rPr>
        <w:t>, and the community</w:t>
      </w:r>
      <w:r w:rsidRPr="00011332">
        <w:rPr>
          <w:rFonts w:ascii="Arial" w:hAnsi="Arial" w:cs="Arial"/>
          <w:bCs/>
          <w:sz w:val="22"/>
          <w:szCs w:val="22"/>
        </w:rPr>
        <w:t xml:space="preserve"> of the College and encouraging learner participation the ambition is that we can empower all learners to be responsible and active citizens and encourage an inclusive environment that respects, encourages and advances equality and diversity.</w:t>
      </w:r>
    </w:p>
    <w:p w:rsidR="00181714" w:rsidRDefault="00181714" w:rsidP="00876F3B">
      <w:pPr>
        <w:pStyle w:val="Default"/>
        <w:ind w:left="567"/>
        <w:rPr>
          <w:rFonts w:ascii="Arial" w:hAnsi="Arial" w:cs="Arial"/>
          <w:bCs/>
          <w:sz w:val="22"/>
          <w:szCs w:val="22"/>
        </w:rPr>
      </w:pPr>
    </w:p>
    <w:p w:rsidR="00181714" w:rsidRDefault="00181714" w:rsidP="00876F3B">
      <w:pPr>
        <w:pStyle w:val="Default"/>
        <w:ind w:left="567"/>
        <w:rPr>
          <w:rFonts w:ascii="Arial" w:hAnsi="Arial" w:cs="Arial"/>
          <w:bCs/>
          <w:sz w:val="22"/>
          <w:szCs w:val="22"/>
        </w:rPr>
      </w:pPr>
      <w:r>
        <w:rPr>
          <w:rFonts w:ascii="Arial" w:hAnsi="Arial" w:cs="Arial"/>
          <w:bCs/>
          <w:sz w:val="22"/>
          <w:szCs w:val="22"/>
        </w:rPr>
        <w:t xml:space="preserve">The Wellbeing and Support team work closely with </w:t>
      </w:r>
      <w:r w:rsidR="005952FB">
        <w:rPr>
          <w:rFonts w:ascii="Arial" w:hAnsi="Arial" w:cs="Arial"/>
          <w:bCs/>
          <w:sz w:val="22"/>
          <w:szCs w:val="22"/>
        </w:rPr>
        <w:t xml:space="preserve">the </w:t>
      </w:r>
      <w:r>
        <w:rPr>
          <w:rFonts w:ascii="Arial" w:hAnsi="Arial" w:cs="Arial"/>
          <w:bCs/>
          <w:sz w:val="22"/>
          <w:szCs w:val="22"/>
        </w:rPr>
        <w:t xml:space="preserve">FCSA on a range of campaigns and promotional work </w:t>
      </w:r>
      <w:r w:rsidR="005C624C">
        <w:rPr>
          <w:rFonts w:ascii="Arial" w:hAnsi="Arial" w:cs="Arial"/>
          <w:bCs/>
          <w:sz w:val="22"/>
          <w:szCs w:val="22"/>
        </w:rPr>
        <w:t xml:space="preserve">on a range of topics </w:t>
      </w:r>
      <w:r>
        <w:rPr>
          <w:rFonts w:ascii="Arial" w:hAnsi="Arial" w:cs="Arial"/>
          <w:bCs/>
          <w:sz w:val="22"/>
          <w:szCs w:val="22"/>
        </w:rPr>
        <w:t>including</w:t>
      </w:r>
    </w:p>
    <w:p w:rsidR="00181714" w:rsidRDefault="00181714" w:rsidP="00654272">
      <w:pPr>
        <w:pStyle w:val="Default"/>
        <w:jc w:val="both"/>
        <w:rPr>
          <w:rFonts w:ascii="Arial" w:hAnsi="Arial" w:cs="Arial"/>
          <w:bCs/>
          <w:sz w:val="22"/>
          <w:szCs w:val="22"/>
        </w:rPr>
      </w:pPr>
    </w:p>
    <w:p w:rsidR="00181714" w:rsidRDefault="00181714" w:rsidP="00876F3B">
      <w:pPr>
        <w:pStyle w:val="Default"/>
        <w:numPr>
          <w:ilvl w:val="0"/>
          <w:numId w:val="22"/>
        </w:numPr>
        <w:ind w:left="851" w:hanging="284"/>
        <w:jc w:val="both"/>
        <w:rPr>
          <w:rFonts w:ascii="Arial" w:hAnsi="Arial" w:cs="Arial"/>
          <w:bCs/>
          <w:sz w:val="22"/>
          <w:szCs w:val="22"/>
        </w:rPr>
      </w:pPr>
      <w:proofErr w:type="spellStart"/>
      <w:r>
        <w:rPr>
          <w:rFonts w:ascii="Arial" w:hAnsi="Arial" w:cs="Arial"/>
          <w:bCs/>
          <w:sz w:val="22"/>
          <w:szCs w:val="22"/>
        </w:rPr>
        <w:t>LGBTi</w:t>
      </w:r>
      <w:proofErr w:type="spellEnd"/>
    </w:p>
    <w:p w:rsidR="00181714" w:rsidRDefault="00181714" w:rsidP="00876F3B">
      <w:pPr>
        <w:pStyle w:val="Default"/>
        <w:numPr>
          <w:ilvl w:val="0"/>
          <w:numId w:val="22"/>
        </w:numPr>
        <w:ind w:left="851" w:hanging="284"/>
        <w:jc w:val="both"/>
        <w:rPr>
          <w:rFonts w:ascii="Arial" w:hAnsi="Arial" w:cs="Arial"/>
          <w:bCs/>
          <w:sz w:val="22"/>
          <w:szCs w:val="22"/>
        </w:rPr>
      </w:pPr>
      <w:r>
        <w:rPr>
          <w:rFonts w:ascii="Arial" w:hAnsi="Arial" w:cs="Arial"/>
          <w:bCs/>
          <w:sz w:val="22"/>
          <w:szCs w:val="22"/>
        </w:rPr>
        <w:t>Mental Health Awareness</w:t>
      </w:r>
    </w:p>
    <w:p w:rsidR="00181714" w:rsidRDefault="00181714" w:rsidP="00876F3B">
      <w:pPr>
        <w:pStyle w:val="Default"/>
        <w:numPr>
          <w:ilvl w:val="0"/>
          <w:numId w:val="22"/>
        </w:numPr>
        <w:ind w:left="851" w:hanging="284"/>
        <w:jc w:val="both"/>
        <w:rPr>
          <w:rFonts w:ascii="Arial" w:hAnsi="Arial" w:cs="Arial"/>
          <w:bCs/>
          <w:sz w:val="22"/>
          <w:szCs w:val="22"/>
        </w:rPr>
      </w:pPr>
      <w:r>
        <w:rPr>
          <w:rFonts w:ascii="Arial" w:hAnsi="Arial" w:cs="Arial"/>
          <w:bCs/>
          <w:sz w:val="22"/>
          <w:szCs w:val="22"/>
        </w:rPr>
        <w:t>Healthy Body Healthy Mind Awards</w:t>
      </w:r>
    </w:p>
    <w:p w:rsidR="00181714" w:rsidRDefault="00181714" w:rsidP="00876F3B">
      <w:pPr>
        <w:pStyle w:val="Default"/>
        <w:numPr>
          <w:ilvl w:val="0"/>
          <w:numId w:val="22"/>
        </w:numPr>
        <w:ind w:left="851" w:hanging="284"/>
        <w:jc w:val="both"/>
        <w:rPr>
          <w:rFonts w:ascii="Arial" w:hAnsi="Arial" w:cs="Arial"/>
          <w:bCs/>
          <w:sz w:val="22"/>
          <w:szCs w:val="22"/>
        </w:rPr>
      </w:pPr>
      <w:r>
        <w:rPr>
          <w:rFonts w:ascii="Arial" w:hAnsi="Arial" w:cs="Arial"/>
          <w:bCs/>
          <w:sz w:val="22"/>
          <w:szCs w:val="22"/>
        </w:rPr>
        <w:t>Sexual Health Awareness</w:t>
      </w:r>
    </w:p>
    <w:p w:rsidR="005C624C" w:rsidRDefault="005C624C" w:rsidP="00876F3B">
      <w:pPr>
        <w:pStyle w:val="Default"/>
        <w:numPr>
          <w:ilvl w:val="0"/>
          <w:numId w:val="22"/>
        </w:numPr>
        <w:ind w:left="851" w:hanging="284"/>
        <w:jc w:val="both"/>
        <w:rPr>
          <w:rFonts w:ascii="Arial" w:hAnsi="Arial" w:cs="Arial"/>
          <w:bCs/>
          <w:sz w:val="22"/>
          <w:szCs w:val="22"/>
        </w:rPr>
      </w:pPr>
      <w:r>
        <w:rPr>
          <w:rFonts w:ascii="Arial" w:hAnsi="Arial" w:cs="Arial"/>
          <w:bCs/>
          <w:sz w:val="22"/>
          <w:szCs w:val="22"/>
        </w:rPr>
        <w:t>RESPECT and Anti Bullying</w:t>
      </w:r>
    </w:p>
    <w:p w:rsidR="005C624C" w:rsidRDefault="005C624C" w:rsidP="00876F3B">
      <w:pPr>
        <w:pStyle w:val="Default"/>
        <w:numPr>
          <w:ilvl w:val="0"/>
          <w:numId w:val="22"/>
        </w:numPr>
        <w:ind w:left="851" w:hanging="284"/>
        <w:jc w:val="both"/>
        <w:rPr>
          <w:rFonts w:ascii="Arial" w:hAnsi="Arial" w:cs="Arial"/>
          <w:bCs/>
          <w:sz w:val="22"/>
          <w:szCs w:val="22"/>
        </w:rPr>
      </w:pPr>
      <w:r>
        <w:rPr>
          <w:rFonts w:ascii="Arial" w:hAnsi="Arial" w:cs="Arial"/>
          <w:bCs/>
          <w:sz w:val="22"/>
          <w:szCs w:val="22"/>
        </w:rPr>
        <w:t>SAAS</w:t>
      </w:r>
    </w:p>
    <w:p w:rsidR="005C624C" w:rsidRDefault="005C624C" w:rsidP="00876F3B">
      <w:pPr>
        <w:pStyle w:val="Default"/>
        <w:numPr>
          <w:ilvl w:val="0"/>
          <w:numId w:val="22"/>
        </w:numPr>
        <w:ind w:left="851" w:hanging="284"/>
        <w:jc w:val="both"/>
        <w:rPr>
          <w:rFonts w:ascii="Arial" w:hAnsi="Arial" w:cs="Arial"/>
          <w:bCs/>
          <w:sz w:val="22"/>
          <w:szCs w:val="22"/>
        </w:rPr>
      </w:pPr>
      <w:r>
        <w:rPr>
          <w:rFonts w:ascii="Arial" w:hAnsi="Arial" w:cs="Arial"/>
          <w:bCs/>
          <w:sz w:val="22"/>
          <w:szCs w:val="22"/>
        </w:rPr>
        <w:t>UCAS</w:t>
      </w:r>
    </w:p>
    <w:p w:rsidR="005C624C" w:rsidRDefault="005C624C" w:rsidP="00876F3B">
      <w:pPr>
        <w:pStyle w:val="Default"/>
        <w:numPr>
          <w:ilvl w:val="0"/>
          <w:numId w:val="22"/>
        </w:numPr>
        <w:ind w:left="851" w:hanging="284"/>
        <w:jc w:val="both"/>
        <w:rPr>
          <w:rFonts w:ascii="Arial" w:hAnsi="Arial" w:cs="Arial"/>
          <w:bCs/>
          <w:sz w:val="22"/>
          <w:szCs w:val="22"/>
        </w:rPr>
      </w:pPr>
      <w:r>
        <w:rPr>
          <w:rFonts w:ascii="Arial" w:hAnsi="Arial" w:cs="Arial"/>
          <w:bCs/>
          <w:sz w:val="22"/>
          <w:szCs w:val="22"/>
        </w:rPr>
        <w:t>Mindfulness</w:t>
      </w:r>
    </w:p>
    <w:p w:rsidR="005C624C" w:rsidRDefault="005C624C" w:rsidP="00876F3B">
      <w:pPr>
        <w:pStyle w:val="Default"/>
        <w:numPr>
          <w:ilvl w:val="0"/>
          <w:numId w:val="22"/>
        </w:numPr>
        <w:ind w:left="851" w:hanging="284"/>
        <w:jc w:val="both"/>
        <w:rPr>
          <w:rFonts w:ascii="Arial" w:hAnsi="Arial" w:cs="Arial"/>
          <w:bCs/>
          <w:sz w:val="22"/>
          <w:szCs w:val="22"/>
        </w:rPr>
      </w:pPr>
      <w:r>
        <w:rPr>
          <w:rFonts w:ascii="Arial" w:hAnsi="Arial" w:cs="Arial"/>
          <w:bCs/>
          <w:sz w:val="22"/>
          <w:szCs w:val="22"/>
        </w:rPr>
        <w:t>Corporate Parenting</w:t>
      </w:r>
    </w:p>
    <w:p w:rsidR="00AC3F47" w:rsidRDefault="00AC3F47" w:rsidP="00876F3B">
      <w:pPr>
        <w:pStyle w:val="Default"/>
        <w:numPr>
          <w:ilvl w:val="0"/>
          <w:numId w:val="22"/>
        </w:numPr>
        <w:ind w:left="851" w:hanging="284"/>
        <w:jc w:val="both"/>
        <w:rPr>
          <w:rFonts w:ascii="Arial" w:hAnsi="Arial" w:cs="Arial"/>
          <w:bCs/>
          <w:sz w:val="22"/>
          <w:szCs w:val="22"/>
        </w:rPr>
      </w:pPr>
      <w:r>
        <w:rPr>
          <w:rFonts w:ascii="Arial" w:hAnsi="Arial" w:cs="Arial"/>
          <w:bCs/>
          <w:sz w:val="22"/>
          <w:szCs w:val="22"/>
        </w:rPr>
        <w:t>Budgeting</w:t>
      </w:r>
    </w:p>
    <w:p w:rsidR="005C624C" w:rsidRDefault="005C624C" w:rsidP="00876F3B">
      <w:pPr>
        <w:pStyle w:val="Default"/>
        <w:numPr>
          <w:ilvl w:val="0"/>
          <w:numId w:val="22"/>
        </w:numPr>
        <w:ind w:left="851" w:hanging="284"/>
        <w:jc w:val="both"/>
        <w:rPr>
          <w:rFonts w:ascii="Arial" w:hAnsi="Arial" w:cs="Arial"/>
          <w:bCs/>
          <w:sz w:val="22"/>
          <w:szCs w:val="22"/>
        </w:rPr>
      </w:pPr>
      <w:r>
        <w:rPr>
          <w:rFonts w:ascii="Arial" w:hAnsi="Arial" w:cs="Arial"/>
          <w:bCs/>
          <w:sz w:val="22"/>
          <w:szCs w:val="22"/>
        </w:rPr>
        <w:t xml:space="preserve">Gender Based Violence </w:t>
      </w:r>
    </w:p>
    <w:p w:rsidR="005C624C" w:rsidRDefault="005C624C" w:rsidP="00876F3B">
      <w:pPr>
        <w:pStyle w:val="Default"/>
        <w:numPr>
          <w:ilvl w:val="0"/>
          <w:numId w:val="22"/>
        </w:numPr>
        <w:ind w:left="851" w:hanging="284"/>
        <w:jc w:val="both"/>
        <w:rPr>
          <w:rFonts w:ascii="Arial" w:hAnsi="Arial" w:cs="Arial"/>
          <w:bCs/>
          <w:sz w:val="22"/>
          <w:szCs w:val="22"/>
        </w:rPr>
      </w:pPr>
      <w:r>
        <w:rPr>
          <w:rFonts w:ascii="Arial" w:hAnsi="Arial" w:cs="Arial"/>
          <w:bCs/>
          <w:sz w:val="22"/>
          <w:szCs w:val="22"/>
        </w:rPr>
        <w:t>Drug and Alcohol Awareness</w:t>
      </w:r>
    </w:p>
    <w:p w:rsidR="005C624C" w:rsidRDefault="005C624C" w:rsidP="00876F3B">
      <w:pPr>
        <w:pStyle w:val="Default"/>
        <w:numPr>
          <w:ilvl w:val="0"/>
          <w:numId w:val="22"/>
        </w:numPr>
        <w:ind w:left="851" w:hanging="284"/>
        <w:jc w:val="both"/>
        <w:rPr>
          <w:rFonts w:ascii="Arial" w:hAnsi="Arial" w:cs="Arial"/>
          <w:bCs/>
          <w:sz w:val="22"/>
          <w:szCs w:val="22"/>
        </w:rPr>
      </w:pPr>
      <w:r>
        <w:rPr>
          <w:rFonts w:ascii="Arial" w:hAnsi="Arial" w:cs="Arial"/>
          <w:bCs/>
          <w:sz w:val="22"/>
          <w:szCs w:val="22"/>
        </w:rPr>
        <w:t>Exam Stress</w:t>
      </w:r>
    </w:p>
    <w:p w:rsidR="00735B5E" w:rsidRDefault="00735B5E" w:rsidP="00654272">
      <w:pPr>
        <w:pStyle w:val="Default"/>
        <w:jc w:val="both"/>
        <w:rPr>
          <w:rFonts w:ascii="Arial" w:hAnsi="Arial" w:cs="Arial"/>
          <w:bCs/>
          <w:sz w:val="22"/>
          <w:szCs w:val="22"/>
        </w:rPr>
      </w:pPr>
    </w:p>
    <w:p w:rsidR="005723D7" w:rsidRDefault="005A3F9F" w:rsidP="00876F3B">
      <w:pPr>
        <w:pStyle w:val="Default"/>
        <w:ind w:left="567"/>
        <w:rPr>
          <w:rFonts w:ascii="Arial" w:hAnsi="Arial" w:cs="Arial"/>
          <w:bCs/>
          <w:sz w:val="22"/>
          <w:szCs w:val="22"/>
        </w:rPr>
      </w:pPr>
      <w:r w:rsidRPr="005723D7">
        <w:rPr>
          <w:rFonts w:ascii="Arial" w:hAnsi="Arial" w:cs="Arial"/>
          <w:bCs/>
          <w:sz w:val="22"/>
          <w:szCs w:val="22"/>
        </w:rPr>
        <w:t>The Wellbeing and Support team</w:t>
      </w:r>
      <w:r w:rsidR="00474EAE" w:rsidRPr="005723D7">
        <w:rPr>
          <w:rFonts w:ascii="Arial" w:hAnsi="Arial" w:cs="Arial"/>
          <w:bCs/>
          <w:sz w:val="22"/>
          <w:szCs w:val="22"/>
        </w:rPr>
        <w:t xml:space="preserve"> continually strive to </w:t>
      </w:r>
      <w:r w:rsidRPr="005723D7">
        <w:rPr>
          <w:rFonts w:ascii="Arial" w:hAnsi="Arial" w:cs="Arial"/>
          <w:bCs/>
          <w:sz w:val="22"/>
          <w:szCs w:val="22"/>
        </w:rPr>
        <w:t xml:space="preserve">improve the service it provides to all Fife College learners. </w:t>
      </w:r>
      <w:r w:rsidR="005723D7" w:rsidRPr="005723D7">
        <w:rPr>
          <w:rFonts w:ascii="Arial" w:hAnsi="Arial" w:cs="Arial"/>
          <w:bCs/>
          <w:sz w:val="22"/>
          <w:szCs w:val="22"/>
        </w:rPr>
        <w:t xml:space="preserve">The </w:t>
      </w:r>
      <w:r w:rsidRPr="005723D7">
        <w:rPr>
          <w:rFonts w:ascii="Arial" w:hAnsi="Arial" w:cs="Arial"/>
          <w:bCs/>
          <w:sz w:val="22"/>
          <w:szCs w:val="22"/>
        </w:rPr>
        <w:t>priority is to offer equal support to all students and contribute to the positive outcome</w:t>
      </w:r>
      <w:r w:rsidR="002E5E33" w:rsidRPr="005723D7">
        <w:rPr>
          <w:rFonts w:ascii="Arial" w:hAnsi="Arial" w:cs="Arial"/>
          <w:bCs/>
          <w:sz w:val="22"/>
          <w:szCs w:val="22"/>
        </w:rPr>
        <w:t>s</w:t>
      </w:r>
      <w:r w:rsidRPr="005723D7">
        <w:rPr>
          <w:rFonts w:ascii="Arial" w:hAnsi="Arial" w:cs="Arial"/>
          <w:bCs/>
          <w:sz w:val="22"/>
          <w:szCs w:val="22"/>
        </w:rPr>
        <w:t xml:space="preserve"> of Student Satisfaction, Student Retention and Student Destinations.</w:t>
      </w:r>
    </w:p>
    <w:p w:rsidR="00735B5E" w:rsidRDefault="00735B5E" w:rsidP="00654272">
      <w:pPr>
        <w:pStyle w:val="Default"/>
        <w:jc w:val="both"/>
        <w:rPr>
          <w:rFonts w:ascii="Arial" w:hAnsi="Arial" w:cs="Arial"/>
          <w:bCs/>
          <w:sz w:val="22"/>
          <w:szCs w:val="22"/>
        </w:rPr>
      </w:pPr>
    </w:p>
    <w:p w:rsidR="00735B5E" w:rsidRDefault="00735B5E" w:rsidP="00654272">
      <w:pPr>
        <w:pStyle w:val="Default"/>
        <w:jc w:val="both"/>
        <w:rPr>
          <w:rFonts w:ascii="Arial" w:hAnsi="Arial" w:cs="Arial"/>
          <w:bCs/>
          <w:sz w:val="22"/>
          <w:szCs w:val="22"/>
        </w:rPr>
      </w:pPr>
    </w:p>
    <w:p w:rsidR="00735B5E" w:rsidRDefault="00735B5E" w:rsidP="00654272">
      <w:pPr>
        <w:pStyle w:val="Default"/>
        <w:jc w:val="both"/>
        <w:rPr>
          <w:rFonts w:ascii="Arial" w:hAnsi="Arial" w:cs="Arial"/>
          <w:bCs/>
          <w:sz w:val="22"/>
          <w:szCs w:val="22"/>
        </w:rPr>
      </w:pPr>
    </w:p>
    <w:p w:rsidR="00735B5E" w:rsidRDefault="00735B5E" w:rsidP="00654272">
      <w:pPr>
        <w:pStyle w:val="Default"/>
        <w:jc w:val="both"/>
        <w:rPr>
          <w:rFonts w:ascii="Arial" w:hAnsi="Arial" w:cs="Arial"/>
          <w:bCs/>
          <w:sz w:val="22"/>
          <w:szCs w:val="22"/>
        </w:rPr>
      </w:pPr>
    </w:p>
    <w:p w:rsidR="00735B5E" w:rsidRDefault="00735B5E" w:rsidP="00654272">
      <w:pPr>
        <w:pStyle w:val="Default"/>
        <w:jc w:val="both"/>
        <w:rPr>
          <w:rFonts w:ascii="Arial" w:hAnsi="Arial" w:cs="Arial"/>
          <w:bCs/>
          <w:sz w:val="22"/>
          <w:szCs w:val="22"/>
        </w:rPr>
      </w:pPr>
    </w:p>
    <w:p w:rsidR="00735B5E" w:rsidRDefault="00735B5E" w:rsidP="00654272">
      <w:pPr>
        <w:pStyle w:val="Default"/>
        <w:jc w:val="both"/>
        <w:rPr>
          <w:rFonts w:ascii="Arial" w:hAnsi="Arial" w:cs="Arial"/>
          <w:bCs/>
          <w:sz w:val="22"/>
          <w:szCs w:val="22"/>
        </w:rPr>
      </w:pPr>
    </w:p>
    <w:p w:rsidR="00735B5E" w:rsidRDefault="00735B5E" w:rsidP="00654272">
      <w:pPr>
        <w:pStyle w:val="Default"/>
        <w:jc w:val="both"/>
        <w:rPr>
          <w:rFonts w:ascii="Arial" w:hAnsi="Arial" w:cs="Arial"/>
          <w:bCs/>
          <w:sz w:val="22"/>
          <w:szCs w:val="22"/>
        </w:rPr>
      </w:pPr>
    </w:p>
    <w:p w:rsidR="00735B5E" w:rsidRDefault="00735B5E" w:rsidP="00654272">
      <w:pPr>
        <w:pStyle w:val="Default"/>
        <w:jc w:val="both"/>
        <w:rPr>
          <w:rFonts w:ascii="Arial" w:hAnsi="Arial" w:cs="Arial"/>
          <w:bCs/>
          <w:sz w:val="22"/>
          <w:szCs w:val="22"/>
        </w:rPr>
      </w:pPr>
    </w:p>
    <w:p w:rsidR="00735B5E" w:rsidRDefault="00735B5E" w:rsidP="00654272">
      <w:pPr>
        <w:pStyle w:val="Default"/>
        <w:jc w:val="both"/>
        <w:rPr>
          <w:rFonts w:ascii="Arial" w:hAnsi="Arial" w:cs="Arial"/>
          <w:bCs/>
          <w:sz w:val="22"/>
          <w:szCs w:val="22"/>
        </w:rPr>
      </w:pPr>
    </w:p>
    <w:p w:rsidR="00735B5E" w:rsidRDefault="00735B5E" w:rsidP="00654272">
      <w:pPr>
        <w:pStyle w:val="Default"/>
        <w:jc w:val="both"/>
        <w:rPr>
          <w:rFonts w:ascii="Arial" w:hAnsi="Arial" w:cs="Arial"/>
          <w:bCs/>
          <w:sz w:val="22"/>
          <w:szCs w:val="22"/>
        </w:rPr>
      </w:pPr>
    </w:p>
    <w:p w:rsidR="00735B5E" w:rsidRDefault="00735B5E" w:rsidP="00654272">
      <w:pPr>
        <w:pStyle w:val="Default"/>
        <w:jc w:val="both"/>
        <w:rPr>
          <w:rFonts w:ascii="Arial" w:hAnsi="Arial" w:cs="Arial"/>
          <w:bCs/>
          <w:sz w:val="22"/>
          <w:szCs w:val="22"/>
        </w:rPr>
      </w:pPr>
    </w:p>
    <w:p w:rsidR="00735B5E" w:rsidRDefault="00735B5E" w:rsidP="00654272">
      <w:pPr>
        <w:pStyle w:val="Default"/>
        <w:jc w:val="both"/>
        <w:rPr>
          <w:rFonts w:ascii="Arial" w:hAnsi="Arial" w:cs="Arial"/>
          <w:bCs/>
          <w:sz w:val="22"/>
          <w:szCs w:val="22"/>
        </w:rPr>
      </w:pPr>
    </w:p>
    <w:p w:rsidR="00735B5E" w:rsidRDefault="00735B5E" w:rsidP="00654272">
      <w:pPr>
        <w:pStyle w:val="Default"/>
        <w:jc w:val="both"/>
        <w:rPr>
          <w:rFonts w:ascii="Arial" w:hAnsi="Arial" w:cs="Arial"/>
          <w:bCs/>
          <w:sz w:val="22"/>
          <w:szCs w:val="22"/>
        </w:rPr>
      </w:pPr>
    </w:p>
    <w:p w:rsidR="00735B5E" w:rsidRDefault="00735B5E" w:rsidP="00654272">
      <w:pPr>
        <w:pStyle w:val="Default"/>
        <w:jc w:val="both"/>
        <w:rPr>
          <w:rFonts w:ascii="Arial" w:hAnsi="Arial" w:cs="Arial"/>
          <w:bCs/>
          <w:sz w:val="22"/>
          <w:szCs w:val="22"/>
        </w:rPr>
      </w:pPr>
    </w:p>
    <w:p w:rsidR="00735B5E" w:rsidRDefault="00735B5E" w:rsidP="00654272">
      <w:pPr>
        <w:pStyle w:val="Default"/>
        <w:jc w:val="both"/>
        <w:rPr>
          <w:rFonts w:ascii="Arial" w:hAnsi="Arial" w:cs="Arial"/>
          <w:bCs/>
          <w:sz w:val="22"/>
          <w:szCs w:val="22"/>
        </w:rPr>
      </w:pPr>
    </w:p>
    <w:p w:rsidR="00735B5E" w:rsidRDefault="00735B5E" w:rsidP="00654272">
      <w:pPr>
        <w:pStyle w:val="Default"/>
        <w:jc w:val="both"/>
        <w:rPr>
          <w:rFonts w:ascii="Arial" w:hAnsi="Arial" w:cs="Arial"/>
          <w:bCs/>
          <w:sz w:val="22"/>
          <w:szCs w:val="22"/>
        </w:rPr>
      </w:pPr>
    </w:p>
    <w:p w:rsidR="00735B5E" w:rsidRDefault="00735B5E" w:rsidP="00654272">
      <w:pPr>
        <w:pStyle w:val="Default"/>
        <w:jc w:val="both"/>
        <w:rPr>
          <w:rFonts w:ascii="Arial" w:hAnsi="Arial" w:cs="Arial"/>
          <w:bCs/>
          <w:sz w:val="22"/>
          <w:szCs w:val="22"/>
        </w:rPr>
      </w:pPr>
    </w:p>
    <w:p w:rsidR="00735B5E" w:rsidRDefault="00735B5E" w:rsidP="00654272">
      <w:pPr>
        <w:pStyle w:val="Default"/>
        <w:jc w:val="both"/>
        <w:rPr>
          <w:rFonts w:ascii="Arial" w:hAnsi="Arial" w:cs="Arial"/>
          <w:bCs/>
          <w:sz w:val="22"/>
          <w:szCs w:val="22"/>
        </w:rPr>
      </w:pPr>
    </w:p>
    <w:p w:rsidR="00735B5E" w:rsidRDefault="00735B5E" w:rsidP="00654272">
      <w:pPr>
        <w:pStyle w:val="Default"/>
        <w:jc w:val="both"/>
        <w:rPr>
          <w:rFonts w:ascii="Arial" w:hAnsi="Arial" w:cs="Arial"/>
          <w:bCs/>
          <w:sz w:val="22"/>
          <w:szCs w:val="22"/>
        </w:rPr>
      </w:pPr>
    </w:p>
    <w:p w:rsidR="00735B5E" w:rsidRDefault="00735B5E" w:rsidP="00654272">
      <w:pPr>
        <w:pStyle w:val="Default"/>
        <w:jc w:val="both"/>
        <w:rPr>
          <w:rFonts w:ascii="Arial" w:hAnsi="Arial" w:cs="Arial"/>
          <w:bCs/>
          <w:sz w:val="22"/>
          <w:szCs w:val="22"/>
        </w:rPr>
      </w:pPr>
    </w:p>
    <w:p w:rsidR="00735B5E" w:rsidRDefault="00735B5E" w:rsidP="00654272">
      <w:pPr>
        <w:pStyle w:val="Default"/>
        <w:jc w:val="both"/>
        <w:rPr>
          <w:rFonts w:ascii="Arial" w:hAnsi="Arial" w:cs="Arial"/>
          <w:bCs/>
          <w:sz w:val="22"/>
          <w:szCs w:val="22"/>
        </w:rPr>
      </w:pPr>
    </w:p>
    <w:p w:rsidR="00735B5E" w:rsidRDefault="00735B5E" w:rsidP="00654272">
      <w:pPr>
        <w:pStyle w:val="Default"/>
        <w:jc w:val="both"/>
        <w:rPr>
          <w:rFonts w:ascii="Arial" w:hAnsi="Arial" w:cs="Arial"/>
          <w:bCs/>
          <w:sz w:val="22"/>
          <w:szCs w:val="22"/>
        </w:rPr>
      </w:pPr>
    </w:p>
    <w:p w:rsidR="00735B5E" w:rsidRDefault="00735B5E" w:rsidP="00654272">
      <w:pPr>
        <w:pStyle w:val="Default"/>
        <w:jc w:val="both"/>
        <w:rPr>
          <w:rFonts w:ascii="Arial" w:hAnsi="Arial" w:cs="Arial"/>
          <w:bCs/>
          <w:sz w:val="22"/>
          <w:szCs w:val="22"/>
        </w:rPr>
      </w:pPr>
    </w:p>
    <w:p w:rsidR="005723D7" w:rsidRDefault="005723D7" w:rsidP="00CA5E25">
      <w:pPr>
        <w:pStyle w:val="Heading1"/>
        <w:numPr>
          <w:ilvl w:val="0"/>
          <w:numId w:val="0"/>
        </w:numPr>
      </w:pPr>
      <w:bookmarkStart w:id="7" w:name="_Toc37679152"/>
      <w:r w:rsidRPr="00D1519D">
        <w:lastRenderedPageBreak/>
        <w:t>Associated Documents</w:t>
      </w:r>
      <w:bookmarkEnd w:id="7"/>
    </w:p>
    <w:p w:rsidR="00583CF1" w:rsidRPr="00D1519D" w:rsidRDefault="00583CF1" w:rsidP="00876F3B">
      <w:pPr>
        <w:keepNext/>
        <w:keepLines/>
        <w:spacing w:after="0" w:line="240" w:lineRule="auto"/>
        <w:outlineLvl w:val="1"/>
        <w:rPr>
          <w:rFonts w:ascii="Arial" w:eastAsiaTheme="majorEastAsia" w:hAnsi="Arial" w:cs="Arial"/>
          <w:b/>
          <w:bCs/>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4A0" w:firstRow="1" w:lastRow="0" w:firstColumn="1" w:lastColumn="0" w:noHBand="0" w:noVBand="1"/>
      </w:tblPr>
      <w:tblGrid>
        <w:gridCol w:w="3148"/>
        <w:gridCol w:w="5624"/>
      </w:tblGrid>
      <w:tr w:rsidR="005723D7" w:rsidRPr="00D1519D" w:rsidTr="00583CF1">
        <w:trPr>
          <w:trHeight w:val="473"/>
        </w:trPr>
        <w:tc>
          <w:tcPr>
            <w:tcW w:w="3148" w:type="dxa"/>
          </w:tcPr>
          <w:p w:rsidR="005723D7" w:rsidRPr="005723D7" w:rsidRDefault="005723D7" w:rsidP="00876F3B">
            <w:pPr>
              <w:spacing w:after="0" w:line="240" w:lineRule="auto"/>
              <w:rPr>
                <w:rFonts w:ascii="Arial" w:hAnsi="Arial" w:cs="Arial"/>
                <w:b/>
                <w:szCs w:val="24"/>
              </w:rPr>
            </w:pPr>
            <w:r w:rsidRPr="005723D7">
              <w:rPr>
                <w:rFonts w:ascii="Arial" w:hAnsi="Arial" w:cs="Arial"/>
                <w:b/>
                <w:szCs w:val="24"/>
              </w:rPr>
              <w:t>Document Title</w:t>
            </w:r>
          </w:p>
        </w:tc>
        <w:tc>
          <w:tcPr>
            <w:tcW w:w="5624" w:type="dxa"/>
          </w:tcPr>
          <w:p w:rsidR="005723D7" w:rsidRPr="005723D7" w:rsidRDefault="005723D7" w:rsidP="00876F3B">
            <w:pPr>
              <w:spacing w:after="0" w:line="240" w:lineRule="auto"/>
              <w:rPr>
                <w:rFonts w:ascii="Arial" w:hAnsi="Arial" w:cs="Arial"/>
                <w:b/>
                <w:szCs w:val="24"/>
              </w:rPr>
            </w:pPr>
            <w:r w:rsidRPr="005723D7">
              <w:rPr>
                <w:rFonts w:ascii="Arial" w:hAnsi="Arial" w:cs="Arial"/>
                <w:b/>
                <w:szCs w:val="24"/>
              </w:rPr>
              <w:t>Location</w:t>
            </w:r>
          </w:p>
        </w:tc>
      </w:tr>
      <w:tr w:rsidR="005723D7" w:rsidRPr="00D1519D" w:rsidTr="00583CF1">
        <w:trPr>
          <w:trHeight w:val="427"/>
        </w:trPr>
        <w:tc>
          <w:tcPr>
            <w:tcW w:w="3148" w:type="dxa"/>
          </w:tcPr>
          <w:p w:rsidR="005723D7" w:rsidRPr="005723D7" w:rsidRDefault="005723D7" w:rsidP="00876F3B">
            <w:pPr>
              <w:numPr>
                <w:ilvl w:val="0"/>
                <w:numId w:val="30"/>
              </w:numPr>
              <w:spacing w:after="0" w:line="240" w:lineRule="auto"/>
              <w:rPr>
                <w:rFonts w:ascii="Arial" w:hAnsi="Arial" w:cs="Arial"/>
                <w:szCs w:val="24"/>
              </w:rPr>
            </w:pPr>
            <w:r w:rsidRPr="005723D7">
              <w:rPr>
                <w:rFonts w:ascii="Arial" w:hAnsi="Arial" w:cs="Arial"/>
                <w:szCs w:val="24"/>
              </w:rPr>
              <w:t>Safeguarding Policy</w:t>
            </w:r>
          </w:p>
        </w:tc>
        <w:tc>
          <w:tcPr>
            <w:tcW w:w="5624" w:type="dxa"/>
          </w:tcPr>
          <w:p w:rsidR="005723D7" w:rsidRPr="005723D7" w:rsidRDefault="005723D7" w:rsidP="00876F3B">
            <w:pPr>
              <w:keepNext/>
              <w:keepLines/>
              <w:spacing w:after="0" w:line="240" w:lineRule="auto"/>
              <w:outlineLvl w:val="3"/>
              <w:rPr>
                <w:rFonts w:ascii="Arial" w:eastAsiaTheme="majorEastAsia" w:hAnsi="Arial" w:cs="Arial"/>
                <w:bCs/>
                <w:iCs/>
                <w:szCs w:val="24"/>
              </w:rPr>
            </w:pPr>
            <w:r w:rsidRPr="005723D7">
              <w:rPr>
                <w:rFonts w:ascii="Arial" w:eastAsiaTheme="majorEastAsia" w:hAnsi="Arial" w:cs="Arial"/>
                <w:bCs/>
                <w:iCs/>
                <w:szCs w:val="24"/>
              </w:rPr>
              <w:t xml:space="preserve">College Gateway, Learning &amp; Teaching Toolkit, </w:t>
            </w:r>
            <w:proofErr w:type="spellStart"/>
            <w:r w:rsidRPr="005723D7">
              <w:rPr>
                <w:rFonts w:ascii="Arial" w:eastAsiaTheme="majorEastAsia" w:hAnsi="Arial" w:cs="Arial"/>
                <w:bCs/>
                <w:iCs/>
                <w:szCs w:val="24"/>
              </w:rPr>
              <w:t>iLearn</w:t>
            </w:r>
            <w:proofErr w:type="spellEnd"/>
          </w:p>
        </w:tc>
      </w:tr>
      <w:tr w:rsidR="005723D7" w:rsidRPr="00D1519D" w:rsidTr="00583CF1">
        <w:trPr>
          <w:trHeight w:val="363"/>
        </w:trPr>
        <w:tc>
          <w:tcPr>
            <w:tcW w:w="3148" w:type="dxa"/>
          </w:tcPr>
          <w:p w:rsidR="005723D7" w:rsidRPr="005723D7" w:rsidRDefault="005723D7" w:rsidP="00876F3B">
            <w:pPr>
              <w:numPr>
                <w:ilvl w:val="0"/>
                <w:numId w:val="30"/>
              </w:numPr>
              <w:spacing w:after="0" w:line="240" w:lineRule="auto"/>
              <w:rPr>
                <w:rFonts w:ascii="Arial" w:hAnsi="Arial" w:cs="Arial"/>
                <w:szCs w:val="24"/>
              </w:rPr>
            </w:pPr>
            <w:r w:rsidRPr="005723D7">
              <w:rPr>
                <w:rFonts w:ascii="Arial" w:hAnsi="Arial" w:cs="Arial"/>
                <w:szCs w:val="24"/>
              </w:rPr>
              <w:t>Safeguarding Procedure</w:t>
            </w:r>
          </w:p>
        </w:tc>
        <w:tc>
          <w:tcPr>
            <w:tcW w:w="5624" w:type="dxa"/>
          </w:tcPr>
          <w:p w:rsidR="005723D7" w:rsidRPr="005723D7" w:rsidRDefault="005723D7" w:rsidP="00876F3B">
            <w:pPr>
              <w:keepNext/>
              <w:keepLines/>
              <w:spacing w:after="0" w:line="240" w:lineRule="auto"/>
              <w:outlineLvl w:val="3"/>
              <w:rPr>
                <w:rFonts w:ascii="Arial" w:eastAsiaTheme="majorEastAsia" w:hAnsi="Arial" w:cs="Arial"/>
                <w:bCs/>
                <w:iCs/>
                <w:szCs w:val="24"/>
              </w:rPr>
            </w:pPr>
            <w:r w:rsidRPr="005723D7">
              <w:rPr>
                <w:rFonts w:ascii="Arial" w:eastAsiaTheme="majorEastAsia" w:hAnsi="Arial" w:cs="Arial"/>
                <w:bCs/>
                <w:iCs/>
                <w:szCs w:val="24"/>
              </w:rPr>
              <w:t xml:space="preserve">College Gateway, Learning &amp; Teaching Toolkit, </w:t>
            </w:r>
            <w:proofErr w:type="spellStart"/>
            <w:r w:rsidRPr="005723D7">
              <w:rPr>
                <w:rFonts w:ascii="Arial" w:eastAsiaTheme="majorEastAsia" w:hAnsi="Arial" w:cs="Arial"/>
                <w:bCs/>
                <w:iCs/>
                <w:szCs w:val="24"/>
              </w:rPr>
              <w:t>iLearn</w:t>
            </w:r>
            <w:proofErr w:type="spellEnd"/>
          </w:p>
        </w:tc>
      </w:tr>
      <w:tr w:rsidR="005723D7" w:rsidRPr="00D1519D" w:rsidTr="00583CF1">
        <w:trPr>
          <w:trHeight w:val="369"/>
        </w:trPr>
        <w:tc>
          <w:tcPr>
            <w:tcW w:w="3148" w:type="dxa"/>
          </w:tcPr>
          <w:p w:rsidR="005723D7" w:rsidRPr="005723D7" w:rsidRDefault="005723D7" w:rsidP="00876F3B">
            <w:pPr>
              <w:numPr>
                <w:ilvl w:val="0"/>
                <w:numId w:val="30"/>
              </w:numPr>
              <w:spacing w:after="0" w:line="240" w:lineRule="auto"/>
              <w:rPr>
                <w:rFonts w:ascii="Arial" w:hAnsi="Arial" w:cs="Arial"/>
                <w:szCs w:val="24"/>
              </w:rPr>
            </w:pPr>
            <w:r w:rsidRPr="005723D7">
              <w:rPr>
                <w:rFonts w:ascii="Arial" w:hAnsi="Arial" w:cs="Arial"/>
                <w:szCs w:val="24"/>
              </w:rPr>
              <w:t>PVG procedure</w:t>
            </w:r>
          </w:p>
        </w:tc>
        <w:tc>
          <w:tcPr>
            <w:tcW w:w="5624" w:type="dxa"/>
          </w:tcPr>
          <w:p w:rsidR="005723D7" w:rsidRPr="005723D7" w:rsidRDefault="005723D7" w:rsidP="00876F3B">
            <w:pPr>
              <w:keepNext/>
              <w:keepLines/>
              <w:spacing w:after="0" w:line="240" w:lineRule="auto"/>
              <w:outlineLvl w:val="3"/>
              <w:rPr>
                <w:rFonts w:ascii="Arial" w:eastAsiaTheme="majorEastAsia" w:hAnsi="Arial" w:cs="Arial"/>
                <w:bCs/>
                <w:iCs/>
                <w:szCs w:val="24"/>
              </w:rPr>
            </w:pPr>
            <w:r w:rsidRPr="005723D7">
              <w:rPr>
                <w:rFonts w:ascii="Arial" w:eastAsiaTheme="majorEastAsia" w:hAnsi="Arial" w:cs="Arial"/>
                <w:bCs/>
                <w:iCs/>
                <w:szCs w:val="24"/>
              </w:rPr>
              <w:t>College Gateway</w:t>
            </w:r>
          </w:p>
        </w:tc>
      </w:tr>
      <w:tr w:rsidR="005723D7" w:rsidRPr="00F804E1" w:rsidTr="00583CF1">
        <w:trPr>
          <w:trHeight w:val="347"/>
        </w:trPr>
        <w:tc>
          <w:tcPr>
            <w:tcW w:w="3148" w:type="dxa"/>
            <w:tcBorders>
              <w:top w:val="single" w:sz="4" w:space="0" w:color="000000"/>
              <w:left w:val="single" w:sz="4" w:space="0" w:color="000000"/>
              <w:bottom w:val="single" w:sz="4" w:space="0" w:color="000000"/>
              <w:right w:val="single" w:sz="4" w:space="0" w:color="000000"/>
            </w:tcBorders>
          </w:tcPr>
          <w:p w:rsidR="005723D7" w:rsidRPr="005723D7" w:rsidRDefault="005723D7" w:rsidP="00876F3B">
            <w:pPr>
              <w:numPr>
                <w:ilvl w:val="0"/>
                <w:numId w:val="30"/>
              </w:numPr>
              <w:spacing w:after="0" w:line="240" w:lineRule="auto"/>
              <w:rPr>
                <w:rFonts w:ascii="Arial" w:hAnsi="Arial" w:cs="Arial"/>
                <w:szCs w:val="24"/>
              </w:rPr>
            </w:pPr>
            <w:r w:rsidRPr="005723D7">
              <w:rPr>
                <w:rFonts w:ascii="Arial" w:hAnsi="Arial" w:cs="Arial"/>
                <w:szCs w:val="24"/>
              </w:rPr>
              <w:t>Positive Behaviour Policy</w:t>
            </w:r>
          </w:p>
        </w:tc>
        <w:tc>
          <w:tcPr>
            <w:tcW w:w="5624" w:type="dxa"/>
            <w:tcBorders>
              <w:top w:val="single" w:sz="4" w:space="0" w:color="000000"/>
              <w:left w:val="single" w:sz="4" w:space="0" w:color="000000"/>
              <w:bottom w:val="single" w:sz="4" w:space="0" w:color="000000"/>
              <w:right w:val="single" w:sz="4" w:space="0" w:color="000000"/>
            </w:tcBorders>
          </w:tcPr>
          <w:p w:rsidR="005723D7" w:rsidRPr="005723D7" w:rsidRDefault="005723D7" w:rsidP="00876F3B">
            <w:pPr>
              <w:keepNext/>
              <w:keepLines/>
              <w:spacing w:after="0" w:line="240" w:lineRule="auto"/>
              <w:outlineLvl w:val="3"/>
              <w:rPr>
                <w:rFonts w:ascii="Arial" w:eastAsiaTheme="majorEastAsia" w:hAnsi="Arial" w:cs="Arial"/>
                <w:bCs/>
                <w:iCs/>
                <w:szCs w:val="24"/>
              </w:rPr>
            </w:pPr>
            <w:r w:rsidRPr="005723D7">
              <w:rPr>
                <w:rFonts w:ascii="Arial" w:eastAsiaTheme="majorEastAsia" w:hAnsi="Arial" w:cs="Arial"/>
                <w:bCs/>
                <w:iCs/>
                <w:szCs w:val="24"/>
              </w:rPr>
              <w:t xml:space="preserve">College Gateway, Learning &amp; Teaching Toolkit, </w:t>
            </w:r>
            <w:proofErr w:type="spellStart"/>
            <w:r w:rsidRPr="005723D7">
              <w:rPr>
                <w:rFonts w:ascii="Arial" w:eastAsiaTheme="majorEastAsia" w:hAnsi="Arial" w:cs="Arial"/>
                <w:bCs/>
                <w:iCs/>
                <w:szCs w:val="24"/>
              </w:rPr>
              <w:t>iLearn</w:t>
            </w:r>
            <w:proofErr w:type="spellEnd"/>
          </w:p>
        </w:tc>
      </w:tr>
      <w:tr w:rsidR="005723D7" w:rsidRPr="00F804E1" w:rsidTr="00583CF1">
        <w:trPr>
          <w:trHeight w:val="495"/>
        </w:trPr>
        <w:tc>
          <w:tcPr>
            <w:tcW w:w="3148" w:type="dxa"/>
            <w:tcBorders>
              <w:top w:val="single" w:sz="4" w:space="0" w:color="000000"/>
              <w:left w:val="single" w:sz="4" w:space="0" w:color="000000"/>
              <w:bottom w:val="single" w:sz="4" w:space="0" w:color="000000"/>
              <w:right w:val="single" w:sz="4" w:space="0" w:color="000000"/>
            </w:tcBorders>
          </w:tcPr>
          <w:p w:rsidR="005723D7" w:rsidRPr="005723D7" w:rsidRDefault="005723D7" w:rsidP="00876F3B">
            <w:pPr>
              <w:numPr>
                <w:ilvl w:val="0"/>
                <w:numId w:val="30"/>
              </w:numPr>
              <w:spacing w:after="0" w:line="240" w:lineRule="auto"/>
              <w:rPr>
                <w:rFonts w:ascii="Arial" w:hAnsi="Arial" w:cs="Arial"/>
                <w:szCs w:val="24"/>
              </w:rPr>
            </w:pPr>
            <w:r w:rsidRPr="005723D7">
              <w:rPr>
                <w:rFonts w:ascii="Arial" w:hAnsi="Arial" w:cs="Arial"/>
                <w:szCs w:val="24"/>
              </w:rPr>
              <w:t>Positive Behaviour Procedure</w:t>
            </w:r>
          </w:p>
        </w:tc>
        <w:tc>
          <w:tcPr>
            <w:tcW w:w="5624" w:type="dxa"/>
            <w:tcBorders>
              <w:top w:val="single" w:sz="4" w:space="0" w:color="000000"/>
              <w:left w:val="single" w:sz="4" w:space="0" w:color="000000"/>
              <w:bottom w:val="single" w:sz="4" w:space="0" w:color="000000"/>
              <w:right w:val="single" w:sz="4" w:space="0" w:color="000000"/>
            </w:tcBorders>
          </w:tcPr>
          <w:p w:rsidR="005723D7" w:rsidRPr="005723D7" w:rsidRDefault="005723D7" w:rsidP="00876F3B">
            <w:pPr>
              <w:keepNext/>
              <w:keepLines/>
              <w:spacing w:after="0" w:line="240" w:lineRule="auto"/>
              <w:outlineLvl w:val="3"/>
              <w:rPr>
                <w:rFonts w:ascii="Arial" w:eastAsiaTheme="majorEastAsia" w:hAnsi="Arial" w:cs="Arial"/>
                <w:bCs/>
                <w:iCs/>
                <w:szCs w:val="24"/>
              </w:rPr>
            </w:pPr>
            <w:r w:rsidRPr="005723D7">
              <w:rPr>
                <w:rFonts w:ascii="Arial" w:eastAsiaTheme="majorEastAsia" w:hAnsi="Arial" w:cs="Arial"/>
                <w:bCs/>
                <w:iCs/>
                <w:szCs w:val="24"/>
              </w:rPr>
              <w:t xml:space="preserve">College Gateway, Learning &amp; Teaching Toolkit, </w:t>
            </w:r>
            <w:proofErr w:type="spellStart"/>
            <w:r w:rsidRPr="005723D7">
              <w:rPr>
                <w:rFonts w:ascii="Arial" w:eastAsiaTheme="majorEastAsia" w:hAnsi="Arial" w:cs="Arial"/>
                <w:bCs/>
                <w:iCs/>
                <w:szCs w:val="24"/>
              </w:rPr>
              <w:t>iLearn</w:t>
            </w:r>
            <w:proofErr w:type="spellEnd"/>
          </w:p>
        </w:tc>
      </w:tr>
      <w:tr w:rsidR="005723D7" w:rsidRPr="00F804E1" w:rsidTr="00583CF1">
        <w:trPr>
          <w:trHeight w:val="489"/>
        </w:trPr>
        <w:tc>
          <w:tcPr>
            <w:tcW w:w="3148" w:type="dxa"/>
            <w:tcBorders>
              <w:top w:val="single" w:sz="4" w:space="0" w:color="000000"/>
              <w:left w:val="single" w:sz="4" w:space="0" w:color="000000"/>
              <w:bottom w:val="single" w:sz="4" w:space="0" w:color="000000"/>
              <w:right w:val="single" w:sz="4" w:space="0" w:color="000000"/>
            </w:tcBorders>
          </w:tcPr>
          <w:p w:rsidR="005723D7" w:rsidRPr="005723D7" w:rsidRDefault="005723D7" w:rsidP="00876F3B">
            <w:pPr>
              <w:numPr>
                <w:ilvl w:val="0"/>
                <w:numId w:val="30"/>
              </w:numPr>
              <w:spacing w:after="0" w:line="240" w:lineRule="auto"/>
              <w:rPr>
                <w:rFonts w:ascii="Arial" w:hAnsi="Arial" w:cs="Arial"/>
                <w:szCs w:val="24"/>
              </w:rPr>
            </w:pPr>
            <w:r w:rsidRPr="005723D7">
              <w:rPr>
                <w:rFonts w:ascii="Arial" w:hAnsi="Arial" w:cs="Arial"/>
                <w:szCs w:val="24"/>
              </w:rPr>
              <w:t xml:space="preserve">Anti-Harassment and Bullying Policy </w:t>
            </w:r>
          </w:p>
        </w:tc>
        <w:tc>
          <w:tcPr>
            <w:tcW w:w="5624" w:type="dxa"/>
            <w:tcBorders>
              <w:top w:val="single" w:sz="4" w:space="0" w:color="000000"/>
              <w:left w:val="single" w:sz="4" w:space="0" w:color="000000"/>
              <w:bottom w:val="single" w:sz="4" w:space="0" w:color="000000"/>
              <w:right w:val="single" w:sz="4" w:space="0" w:color="000000"/>
            </w:tcBorders>
          </w:tcPr>
          <w:p w:rsidR="005723D7" w:rsidRPr="005723D7" w:rsidRDefault="005723D7" w:rsidP="00876F3B">
            <w:pPr>
              <w:keepNext/>
              <w:keepLines/>
              <w:spacing w:after="0" w:line="240" w:lineRule="auto"/>
              <w:outlineLvl w:val="3"/>
              <w:rPr>
                <w:rFonts w:ascii="Arial" w:eastAsiaTheme="majorEastAsia" w:hAnsi="Arial" w:cs="Arial"/>
                <w:bCs/>
                <w:iCs/>
                <w:szCs w:val="24"/>
              </w:rPr>
            </w:pPr>
            <w:r w:rsidRPr="005723D7">
              <w:rPr>
                <w:rFonts w:ascii="Arial" w:eastAsiaTheme="majorEastAsia" w:hAnsi="Arial" w:cs="Arial"/>
                <w:bCs/>
                <w:iCs/>
                <w:szCs w:val="24"/>
              </w:rPr>
              <w:t xml:space="preserve">College Gateway, Learning &amp; Teaching Toolkit, </w:t>
            </w:r>
            <w:proofErr w:type="spellStart"/>
            <w:r w:rsidRPr="005723D7">
              <w:rPr>
                <w:rFonts w:ascii="Arial" w:eastAsiaTheme="majorEastAsia" w:hAnsi="Arial" w:cs="Arial"/>
                <w:bCs/>
                <w:iCs/>
                <w:szCs w:val="24"/>
              </w:rPr>
              <w:t>iLearn</w:t>
            </w:r>
            <w:proofErr w:type="spellEnd"/>
          </w:p>
        </w:tc>
      </w:tr>
      <w:tr w:rsidR="005723D7" w:rsidRPr="00F804E1" w:rsidTr="00583CF1">
        <w:trPr>
          <w:trHeight w:val="469"/>
        </w:trPr>
        <w:tc>
          <w:tcPr>
            <w:tcW w:w="3148" w:type="dxa"/>
            <w:tcBorders>
              <w:top w:val="single" w:sz="4" w:space="0" w:color="000000"/>
              <w:left w:val="single" w:sz="4" w:space="0" w:color="000000"/>
              <w:bottom w:val="single" w:sz="4" w:space="0" w:color="000000"/>
              <w:right w:val="single" w:sz="4" w:space="0" w:color="000000"/>
            </w:tcBorders>
          </w:tcPr>
          <w:p w:rsidR="005723D7" w:rsidRPr="005723D7" w:rsidRDefault="005723D7" w:rsidP="00876F3B">
            <w:pPr>
              <w:numPr>
                <w:ilvl w:val="0"/>
                <w:numId w:val="30"/>
              </w:numPr>
              <w:spacing w:after="0" w:line="240" w:lineRule="auto"/>
              <w:rPr>
                <w:rFonts w:ascii="Arial" w:hAnsi="Arial" w:cs="Arial"/>
                <w:szCs w:val="24"/>
              </w:rPr>
            </w:pPr>
            <w:r w:rsidRPr="005723D7">
              <w:rPr>
                <w:rFonts w:ascii="Arial" w:hAnsi="Arial" w:cs="Arial"/>
                <w:szCs w:val="24"/>
              </w:rPr>
              <w:t>Anti-Harassment and Bullying Procedure</w:t>
            </w:r>
          </w:p>
        </w:tc>
        <w:tc>
          <w:tcPr>
            <w:tcW w:w="5624" w:type="dxa"/>
            <w:tcBorders>
              <w:top w:val="single" w:sz="4" w:space="0" w:color="000000"/>
              <w:left w:val="single" w:sz="4" w:space="0" w:color="000000"/>
              <w:bottom w:val="single" w:sz="4" w:space="0" w:color="000000"/>
              <w:right w:val="single" w:sz="4" w:space="0" w:color="000000"/>
            </w:tcBorders>
          </w:tcPr>
          <w:p w:rsidR="005723D7" w:rsidRPr="005723D7" w:rsidRDefault="005723D7" w:rsidP="00876F3B">
            <w:pPr>
              <w:keepNext/>
              <w:keepLines/>
              <w:spacing w:after="0" w:line="240" w:lineRule="auto"/>
              <w:outlineLvl w:val="3"/>
              <w:rPr>
                <w:rFonts w:ascii="Arial" w:eastAsiaTheme="majorEastAsia" w:hAnsi="Arial" w:cs="Arial"/>
                <w:bCs/>
                <w:iCs/>
                <w:szCs w:val="24"/>
              </w:rPr>
            </w:pPr>
            <w:r w:rsidRPr="005723D7">
              <w:rPr>
                <w:rFonts w:ascii="Arial" w:eastAsiaTheme="majorEastAsia" w:hAnsi="Arial" w:cs="Arial"/>
                <w:bCs/>
                <w:iCs/>
                <w:szCs w:val="24"/>
              </w:rPr>
              <w:t xml:space="preserve">College Gateway, Learning &amp; Teaching Toolkit, </w:t>
            </w:r>
            <w:proofErr w:type="spellStart"/>
            <w:r w:rsidRPr="005723D7">
              <w:rPr>
                <w:rFonts w:ascii="Arial" w:eastAsiaTheme="majorEastAsia" w:hAnsi="Arial" w:cs="Arial"/>
                <w:bCs/>
                <w:iCs/>
                <w:szCs w:val="24"/>
              </w:rPr>
              <w:t>iLearn</w:t>
            </w:r>
            <w:proofErr w:type="spellEnd"/>
          </w:p>
        </w:tc>
      </w:tr>
      <w:tr w:rsidR="005723D7" w:rsidRPr="00F804E1" w:rsidTr="00583CF1">
        <w:trPr>
          <w:trHeight w:val="449"/>
        </w:trPr>
        <w:tc>
          <w:tcPr>
            <w:tcW w:w="3148" w:type="dxa"/>
            <w:tcBorders>
              <w:top w:val="single" w:sz="4" w:space="0" w:color="000000"/>
              <w:left w:val="single" w:sz="4" w:space="0" w:color="000000"/>
              <w:bottom w:val="single" w:sz="4" w:space="0" w:color="000000"/>
              <w:right w:val="single" w:sz="4" w:space="0" w:color="000000"/>
            </w:tcBorders>
          </w:tcPr>
          <w:p w:rsidR="005723D7" w:rsidRPr="005723D7" w:rsidRDefault="005723D7" w:rsidP="00876F3B">
            <w:pPr>
              <w:numPr>
                <w:ilvl w:val="0"/>
                <w:numId w:val="30"/>
              </w:numPr>
              <w:spacing w:after="0" w:line="240" w:lineRule="auto"/>
              <w:rPr>
                <w:rFonts w:ascii="Arial" w:hAnsi="Arial" w:cs="Arial"/>
                <w:szCs w:val="24"/>
              </w:rPr>
            </w:pPr>
            <w:r w:rsidRPr="005723D7">
              <w:rPr>
                <w:rFonts w:ascii="Arial" w:hAnsi="Arial" w:cs="Arial"/>
                <w:szCs w:val="24"/>
              </w:rPr>
              <w:t>Misuse of Drugs and Alcohol Policy</w:t>
            </w:r>
          </w:p>
        </w:tc>
        <w:tc>
          <w:tcPr>
            <w:tcW w:w="5624" w:type="dxa"/>
            <w:tcBorders>
              <w:top w:val="single" w:sz="4" w:space="0" w:color="000000"/>
              <w:left w:val="single" w:sz="4" w:space="0" w:color="000000"/>
              <w:bottom w:val="single" w:sz="4" w:space="0" w:color="000000"/>
              <w:right w:val="single" w:sz="4" w:space="0" w:color="000000"/>
            </w:tcBorders>
          </w:tcPr>
          <w:p w:rsidR="005723D7" w:rsidRPr="005723D7" w:rsidRDefault="005723D7" w:rsidP="00876F3B">
            <w:pPr>
              <w:keepNext/>
              <w:keepLines/>
              <w:spacing w:after="0" w:line="240" w:lineRule="auto"/>
              <w:outlineLvl w:val="3"/>
              <w:rPr>
                <w:rFonts w:ascii="Arial" w:eastAsiaTheme="majorEastAsia" w:hAnsi="Arial" w:cs="Arial"/>
                <w:bCs/>
                <w:iCs/>
                <w:szCs w:val="24"/>
              </w:rPr>
            </w:pPr>
            <w:r w:rsidRPr="005723D7">
              <w:rPr>
                <w:rFonts w:ascii="Arial" w:eastAsiaTheme="majorEastAsia" w:hAnsi="Arial" w:cs="Arial"/>
                <w:bCs/>
                <w:iCs/>
                <w:szCs w:val="24"/>
              </w:rPr>
              <w:t xml:space="preserve">College Gateway, Learning &amp; Teaching Toolkit, </w:t>
            </w:r>
            <w:proofErr w:type="spellStart"/>
            <w:r w:rsidRPr="005723D7">
              <w:rPr>
                <w:rFonts w:ascii="Arial" w:eastAsiaTheme="majorEastAsia" w:hAnsi="Arial" w:cs="Arial"/>
                <w:bCs/>
                <w:iCs/>
                <w:szCs w:val="24"/>
              </w:rPr>
              <w:t>iLearn</w:t>
            </w:r>
            <w:proofErr w:type="spellEnd"/>
          </w:p>
        </w:tc>
      </w:tr>
      <w:tr w:rsidR="005723D7" w:rsidRPr="00F804E1" w:rsidTr="00583CF1">
        <w:trPr>
          <w:trHeight w:val="429"/>
        </w:trPr>
        <w:tc>
          <w:tcPr>
            <w:tcW w:w="3148" w:type="dxa"/>
            <w:tcBorders>
              <w:top w:val="single" w:sz="4" w:space="0" w:color="000000"/>
              <w:left w:val="single" w:sz="4" w:space="0" w:color="000000"/>
              <w:bottom w:val="single" w:sz="4" w:space="0" w:color="000000"/>
              <w:right w:val="single" w:sz="4" w:space="0" w:color="000000"/>
            </w:tcBorders>
          </w:tcPr>
          <w:p w:rsidR="005723D7" w:rsidRPr="005723D7" w:rsidRDefault="005723D7" w:rsidP="00876F3B">
            <w:pPr>
              <w:numPr>
                <w:ilvl w:val="0"/>
                <w:numId w:val="30"/>
              </w:numPr>
              <w:spacing w:after="0" w:line="240" w:lineRule="auto"/>
              <w:rPr>
                <w:rFonts w:ascii="Arial" w:hAnsi="Arial" w:cs="Arial"/>
                <w:szCs w:val="24"/>
              </w:rPr>
            </w:pPr>
            <w:r w:rsidRPr="005723D7">
              <w:rPr>
                <w:rFonts w:ascii="Arial" w:hAnsi="Arial" w:cs="Arial"/>
                <w:szCs w:val="24"/>
              </w:rPr>
              <w:t>Misuse of Drugs and Alcohol Procedure</w:t>
            </w:r>
          </w:p>
        </w:tc>
        <w:tc>
          <w:tcPr>
            <w:tcW w:w="5624" w:type="dxa"/>
            <w:tcBorders>
              <w:top w:val="single" w:sz="4" w:space="0" w:color="000000"/>
              <w:left w:val="single" w:sz="4" w:space="0" w:color="000000"/>
              <w:bottom w:val="single" w:sz="4" w:space="0" w:color="000000"/>
              <w:right w:val="single" w:sz="4" w:space="0" w:color="000000"/>
            </w:tcBorders>
          </w:tcPr>
          <w:p w:rsidR="005723D7" w:rsidRPr="005723D7" w:rsidRDefault="005723D7" w:rsidP="00876F3B">
            <w:pPr>
              <w:keepNext/>
              <w:keepLines/>
              <w:spacing w:after="0" w:line="240" w:lineRule="auto"/>
              <w:outlineLvl w:val="3"/>
              <w:rPr>
                <w:rFonts w:ascii="Arial" w:eastAsiaTheme="majorEastAsia" w:hAnsi="Arial" w:cs="Arial"/>
                <w:bCs/>
                <w:iCs/>
                <w:szCs w:val="24"/>
              </w:rPr>
            </w:pPr>
            <w:r w:rsidRPr="005723D7">
              <w:rPr>
                <w:rFonts w:ascii="Arial" w:eastAsiaTheme="majorEastAsia" w:hAnsi="Arial" w:cs="Arial"/>
                <w:bCs/>
                <w:iCs/>
                <w:szCs w:val="24"/>
              </w:rPr>
              <w:t xml:space="preserve">College Gateway, Learning &amp; Teaching Toolkit, </w:t>
            </w:r>
            <w:proofErr w:type="spellStart"/>
            <w:r w:rsidRPr="005723D7">
              <w:rPr>
                <w:rFonts w:ascii="Arial" w:eastAsiaTheme="majorEastAsia" w:hAnsi="Arial" w:cs="Arial"/>
                <w:bCs/>
                <w:iCs/>
                <w:szCs w:val="24"/>
              </w:rPr>
              <w:t>iLearn</w:t>
            </w:r>
            <w:proofErr w:type="spellEnd"/>
          </w:p>
        </w:tc>
      </w:tr>
      <w:tr w:rsidR="005723D7" w:rsidRPr="00F804E1" w:rsidTr="00583CF1">
        <w:trPr>
          <w:trHeight w:val="820"/>
        </w:trPr>
        <w:tc>
          <w:tcPr>
            <w:tcW w:w="3148" w:type="dxa"/>
            <w:tcBorders>
              <w:top w:val="single" w:sz="4" w:space="0" w:color="000000"/>
              <w:left w:val="single" w:sz="4" w:space="0" w:color="000000"/>
              <w:bottom w:val="single" w:sz="4" w:space="0" w:color="000000"/>
              <w:right w:val="single" w:sz="4" w:space="0" w:color="000000"/>
            </w:tcBorders>
          </w:tcPr>
          <w:p w:rsidR="005723D7" w:rsidRPr="005723D7" w:rsidRDefault="005723D7" w:rsidP="00876F3B">
            <w:pPr>
              <w:numPr>
                <w:ilvl w:val="0"/>
                <w:numId w:val="30"/>
              </w:numPr>
              <w:spacing w:after="0" w:line="240" w:lineRule="auto"/>
              <w:rPr>
                <w:rFonts w:ascii="Arial" w:hAnsi="Arial" w:cs="Arial"/>
                <w:szCs w:val="24"/>
              </w:rPr>
            </w:pPr>
            <w:r w:rsidRPr="005723D7">
              <w:rPr>
                <w:rFonts w:ascii="Arial" w:hAnsi="Arial" w:cs="Arial"/>
                <w:szCs w:val="24"/>
              </w:rPr>
              <w:t>Procedure for Identifying and Supporting vulnerable students</w:t>
            </w:r>
          </w:p>
        </w:tc>
        <w:tc>
          <w:tcPr>
            <w:tcW w:w="5624" w:type="dxa"/>
            <w:tcBorders>
              <w:top w:val="single" w:sz="4" w:space="0" w:color="000000"/>
              <w:left w:val="single" w:sz="4" w:space="0" w:color="000000"/>
              <w:bottom w:val="single" w:sz="4" w:space="0" w:color="000000"/>
              <w:right w:val="single" w:sz="4" w:space="0" w:color="000000"/>
            </w:tcBorders>
          </w:tcPr>
          <w:p w:rsidR="005723D7" w:rsidRPr="005723D7" w:rsidRDefault="005723D7" w:rsidP="00876F3B">
            <w:pPr>
              <w:keepNext/>
              <w:keepLines/>
              <w:spacing w:after="0" w:line="240" w:lineRule="auto"/>
              <w:outlineLvl w:val="3"/>
              <w:rPr>
                <w:rFonts w:ascii="Arial" w:eastAsiaTheme="majorEastAsia" w:hAnsi="Arial" w:cs="Arial"/>
                <w:bCs/>
                <w:iCs/>
                <w:szCs w:val="24"/>
              </w:rPr>
            </w:pPr>
            <w:r w:rsidRPr="005723D7">
              <w:rPr>
                <w:rFonts w:ascii="Arial" w:eastAsiaTheme="majorEastAsia" w:hAnsi="Arial" w:cs="Arial"/>
                <w:bCs/>
                <w:iCs/>
                <w:szCs w:val="24"/>
              </w:rPr>
              <w:t xml:space="preserve">College Gateway, Learning &amp; Teaching Toolkit, </w:t>
            </w:r>
            <w:proofErr w:type="spellStart"/>
            <w:r w:rsidRPr="005723D7">
              <w:rPr>
                <w:rFonts w:ascii="Arial" w:eastAsiaTheme="majorEastAsia" w:hAnsi="Arial" w:cs="Arial"/>
                <w:bCs/>
                <w:iCs/>
                <w:szCs w:val="24"/>
              </w:rPr>
              <w:t>iLearn</w:t>
            </w:r>
            <w:proofErr w:type="spellEnd"/>
          </w:p>
        </w:tc>
      </w:tr>
      <w:tr w:rsidR="005723D7" w:rsidRPr="00F804E1" w:rsidTr="00583CF1">
        <w:trPr>
          <w:trHeight w:val="790"/>
        </w:trPr>
        <w:tc>
          <w:tcPr>
            <w:tcW w:w="3148" w:type="dxa"/>
            <w:tcBorders>
              <w:top w:val="single" w:sz="4" w:space="0" w:color="000000"/>
              <w:left w:val="single" w:sz="4" w:space="0" w:color="000000"/>
              <w:bottom w:val="single" w:sz="4" w:space="0" w:color="000000"/>
              <w:right w:val="single" w:sz="4" w:space="0" w:color="000000"/>
            </w:tcBorders>
          </w:tcPr>
          <w:p w:rsidR="005723D7" w:rsidRPr="005723D7" w:rsidRDefault="005723D7" w:rsidP="00876F3B">
            <w:pPr>
              <w:numPr>
                <w:ilvl w:val="0"/>
                <w:numId w:val="30"/>
              </w:numPr>
              <w:spacing w:after="0" w:line="240" w:lineRule="auto"/>
              <w:rPr>
                <w:rFonts w:ascii="Arial" w:hAnsi="Arial" w:cs="Arial"/>
                <w:szCs w:val="24"/>
              </w:rPr>
            </w:pPr>
            <w:r w:rsidRPr="005723D7">
              <w:rPr>
                <w:rFonts w:ascii="Arial" w:hAnsi="Arial" w:cs="Arial"/>
                <w:szCs w:val="24"/>
              </w:rPr>
              <w:t>Known Offenders Risk Assessment and Management Procedure</w:t>
            </w:r>
          </w:p>
        </w:tc>
        <w:tc>
          <w:tcPr>
            <w:tcW w:w="5624" w:type="dxa"/>
            <w:tcBorders>
              <w:top w:val="single" w:sz="4" w:space="0" w:color="000000"/>
              <w:left w:val="single" w:sz="4" w:space="0" w:color="000000"/>
              <w:bottom w:val="single" w:sz="4" w:space="0" w:color="000000"/>
              <w:right w:val="single" w:sz="4" w:space="0" w:color="000000"/>
            </w:tcBorders>
          </w:tcPr>
          <w:p w:rsidR="005723D7" w:rsidRPr="005723D7" w:rsidRDefault="005723D7" w:rsidP="00876F3B">
            <w:pPr>
              <w:keepNext/>
              <w:keepLines/>
              <w:spacing w:after="0" w:line="240" w:lineRule="auto"/>
              <w:outlineLvl w:val="3"/>
              <w:rPr>
                <w:rFonts w:ascii="Arial" w:eastAsiaTheme="majorEastAsia" w:hAnsi="Arial" w:cs="Arial"/>
                <w:bCs/>
                <w:iCs/>
                <w:szCs w:val="24"/>
              </w:rPr>
            </w:pPr>
            <w:r w:rsidRPr="005723D7">
              <w:rPr>
                <w:rFonts w:ascii="Arial" w:eastAsiaTheme="majorEastAsia" w:hAnsi="Arial" w:cs="Arial"/>
                <w:bCs/>
                <w:iCs/>
                <w:szCs w:val="24"/>
              </w:rPr>
              <w:t xml:space="preserve">College Gateway, Learning &amp; Teaching Toolkit, </w:t>
            </w:r>
            <w:proofErr w:type="spellStart"/>
            <w:r w:rsidRPr="005723D7">
              <w:rPr>
                <w:rFonts w:ascii="Arial" w:eastAsiaTheme="majorEastAsia" w:hAnsi="Arial" w:cs="Arial"/>
                <w:bCs/>
                <w:iCs/>
                <w:szCs w:val="24"/>
              </w:rPr>
              <w:t>iLearn</w:t>
            </w:r>
            <w:proofErr w:type="spellEnd"/>
          </w:p>
        </w:tc>
      </w:tr>
      <w:tr w:rsidR="005723D7" w:rsidRPr="00F804E1" w:rsidTr="00583CF1">
        <w:trPr>
          <w:trHeight w:val="788"/>
        </w:trPr>
        <w:tc>
          <w:tcPr>
            <w:tcW w:w="3148" w:type="dxa"/>
            <w:tcBorders>
              <w:top w:val="single" w:sz="4" w:space="0" w:color="000000"/>
              <w:left w:val="single" w:sz="4" w:space="0" w:color="000000"/>
              <w:bottom w:val="single" w:sz="4" w:space="0" w:color="000000"/>
              <w:right w:val="single" w:sz="4" w:space="0" w:color="000000"/>
            </w:tcBorders>
          </w:tcPr>
          <w:p w:rsidR="005723D7" w:rsidRPr="005723D7" w:rsidRDefault="005723D7" w:rsidP="00876F3B">
            <w:pPr>
              <w:numPr>
                <w:ilvl w:val="0"/>
                <w:numId w:val="30"/>
              </w:numPr>
              <w:spacing w:after="0" w:line="240" w:lineRule="auto"/>
              <w:rPr>
                <w:rFonts w:ascii="Arial" w:hAnsi="Arial" w:cs="Arial"/>
                <w:szCs w:val="24"/>
              </w:rPr>
            </w:pPr>
            <w:r w:rsidRPr="005723D7">
              <w:rPr>
                <w:rFonts w:ascii="Arial" w:hAnsi="Arial" w:cs="Arial"/>
                <w:szCs w:val="24"/>
              </w:rPr>
              <w:t>Attendance Monitoring and Withdrawal Procedure</w:t>
            </w:r>
          </w:p>
        </w:tc>
        <w:tc>
          <w:tcPr>
            <w:tcW w:w="5624" w:type="dxa"/>
            <w:tcBorders>
              <w:top w:val="single" w:sz="4" w:space="0" w:color="000000"/>
              <w:left w:val="single" w:sz="4" w:space="0" w:color="000000"/>
              <w:bottom w:val="single" w:sz="4" w:space="0" w:color="000000"/>
              <w:right w:val="single" w:sz="4" w:space="0" w:color="000000"/>
            </w:tcBorders>
          </w:tcPr>
          <w:p w:rsidR="005723D7" w:rsidRPr="005723D7" w:rsidRDefault="005723D7" w:rsidP="00876F3B">
            <w:pPr>
              <w:keepNext/>
              <w:keepLines/>
              <w:spacing w:after="0" w:line="240" w:lineRule="auto"/>
              <w:outlineLvl w:val="3"/>
              <w:rPr>
                <w:rFonts w:ascii="Arial" w:eastAsiaTheme="majorEastAsia" w:hAnsi="Arial" w:cs="Arial"/>
                <w:bCs/>
                <w:iCs/>
                <w:szCs w:val="24"/>
              </w:rPr>
            </w:pPr>
            <w:r w:rsidRPr="005723D7">
              <w:rPr>
                <w:rFonts w:ascii="Arial" w:eastAsiaTheme="majorEastAsia" w:hAnsi="Arial" w:cs="Arial"/>
                <w:bCs/>
                <w:iCs/>
                <w:szCs w:val="24"/>
              </w:rPr>
              <w:t>College Gateway, Learning &amp; Teaching Toolkit</w:t>
            </w:r>
          </w:p>
        </w:tc>
      </w:tr>
      <w:tr w:rsidR="005723D7" w:rsidRPr="00F804E1" w:rsidTr="00583CF1">
        <w:trPr>
          <w:trHeight w:val="544"/>
        </w:trPr>
        <w:tc>
          <w:tcPr>
            <w:tcW w:w="3148" w:type="dxa"/>
            <w:tcBorders>
              <w:top w:val="single" w:sz="4" w:space="0" w:color="000000"/>
              <w:left w:val="single" w:sz="4" w:space="0" w:color="000000"/>
              <w:bottom w:val="single" w:sz="4" w:space="0" w:color="000000"/>
              <w:right w:val="single" w:sz="4" w:space="0" w:color="000000"/>
            </w:tcBorders>
          </w:tcPr>
          <w:p w:rsidR="005723D7" w:rsidRPr="005723D7" w:rsidRDefault="005723D7" w:rsidP="00876F3B">
            <w:pPr>
              <w:numPr>
                <w:ilvl w:val="0"/>
                <w:numId w:val="30"/>
              </w:numPr>
              <w:spacing w:after="0" w:line="240" w:lineRule="auto"/>
              <w:rPr>
                <w:rFonts w:ascii="Arial" w:hAnsi="Arial" w:cs="Arial"/>
                <w:szCs w:val="24"/>
              </w:rPr>
            </w:pPr>
            <w:r w:rsidRPr="005723D7">
              <w:rPr>
                <w:rFonts w:ascii="Arial" w:hAnsi="Arial" w:cs="Arial"/>
                <w:szCs w:val="24"/>
              </w:rPr>
              <w:t>Student Guidelines: Attendance Procedure</w:t>
            </w:r>
          </w:p>
        </w:tc>
        <w:tc>
          <w:tcPr>
            <w:tcW w:w="5624" w:type="dxa"/>
            <w:tcBorders>
              <w:top w:val="single" w:sz="4" w:space="0" w:color="000000"/>
              <w:left w:val="single" w:sz="4" w:space="0" w:color="000000"/>
              <w:bottom w:val="single" w:sz="4" w:space="0" w:color="000000"/>
              <w:right w:val="single" w:sz="4" w:space="0" w:color="000000"/>
            </w:tcBorders>
          </w:tcPr>
          <w:p w:rsidR="005723D7" w:rsidRPr="005723D7" w:rsidRDefault="005723D7" w:rsidP="00876F3B">
            <w:pPr>
              <w:keepNext/>
              <w:keepLines/>
              <w:spacing w:after="0" w:line="240" w:lineRule="auto"/>
              <w:outlineLvl w:val="3"/>
              <w:rPr>
                <w:rFonts w:ascii="Arial" w:eastAsiaTheme="majorEastAsia" w:hAnsi="Arial" w:cs="Arial"/>
                <w:bCs/>
                <w:iCs/>
                <w:szCs w:val="24"/>
              </w:rPr>
            </w:pPr>
            <w:proofErr w:type="spellStart"/>
            <w:r w:rsidRPr="005723D7">
              <w:rPr>
                <w:rFonts w:ascii="Arial" w:eastAsiaTheme="majorEastAsia" w:hAnsi="Arial" w:cs="Arial"/>
                <w:bCs/>
                <w:iCs/>
                <w:szCs w:val="24"/>
              </w:rPr>
              <w:t>iLearn</w:t>
            </w:r>
            <w:proofErr w:type="spellEnd"/>
          </w:p>
        </w:tc>
      </w:tr>
      <w:tr w:rsidR="005723D7" w:rsidRPr="00F804E1" w:rsidTr="00583CF1">
        <w:trPr>
          <w:trHeight w:val="389"/>
        </w:trPr>
        <w:tc>
          <w:tcPr>
            <w:tcW w:w="3148" w:type="dxa"/>
            <w:tcBorders>
              <w:top w:val="single" w:sz="4" w:space="0" w:color="000000"/>
              <w:left w:val="single" w:sz="4" w:space="0" w:color="000000"/>
              <w:bottom w:val="single" w:sz="4" w:space="0" w:color="000000"/>
              <w:right w:val="single" w:sz="4" w:space="0" w:color="000000"/>
            </w:tcBorders>
          </w:tcPr>
          <w:p w:rsidR="005723D7" w:rsidRPr="005723D7" w:rsidRDefault="005723D7" w:rsidP="00876F3B">
            <w:pPr>
              <w:numPr>
                <w:ilvl w:val="0"/>
                <w:numId w:val="30"/>
              </w:numPr>
              <w:spacing w:after="0" w:line="240" w:lineRule="auto"/>
              <w:rPr>
                <w:rFonts w:ascii="Arial" w:hAnsi="Arial" w:cs="Arial"/>
                <w:szCs w:val="24"/>
              </w:rPr>
            </w:pPr>
            <w:r w:rsidRPr="005723D7">
              <w:rPr>
                <w:rFonts w:ascii="Arial" w:hAnsi="Arial" w:cs="Arial"/>
                <w:szCs w:val="24"/>
              </w:rPr>
              <w:t>Wellbeing and Support Improvement Plan</w:t>
            </w:r>
          </w:p>
        </w:tc>
        <w:tc>
          <w:tcPr>
            <w:tcW w:w="5624" w:type="dxa"/>
            <w:tcBorders>
              <w:top w:val="single" w:sz="4" w:space="0" w:color="000000"/>
              <w:left w:val="single" w:sz="4" w:space="0" w:color="000000"/>
              <w:bottom w:val="single" w:sz="4" w:space="0" w:color="000000"/>
              <w:right w:val="single" w:sz="4" w:space="0" w:color="000000"/>
            </w:tcBorders>
          </w:tcPr>
          <w:p w:rsidR="005723D7" w:rsidRPr="005723D7" w:rsidRDefault="005723D7" w:rsidP="00876F3B">
            <w:pPr>
              <w:keepNext/>
              <w:keepLines/>
              <w:spacing w:after="0" w:line="240" w:lineRule="auto"/>
              <w:outlineLvl w:val="3"/>
              <w:rPr>
                <w:rFonts w:ascii="Arial" w:eastAsiaTheme="majorEastAsia" w:hAnsi="Arial" w:cs="Arial"/>
                <w:bCs/>
                <w:iCs/>
                <w:szCs w:val="24"/>
              </w:rPr>
            </w:pPr>
            <w:r w:rsidRPr="005723D7">
              <w:rPr>
                <w:rFonts w:ascii="Arial" w:eastAsiaTheme="majorEastAsia" w:hAnsi="Arial" w:cs="Arial"/>
                <w:bCs/>
                <w:iCs/>
                <w:szCs w:val="24"/>
              </w:rPr>
              <w:t xml:space="preserve">College Gateway </w:t>
            </w:r>
          </w:p>
        </w:tc>
      </w:tr>
      <w:tr w:rsidR="00CB4B3E" w:rsidRPr="005723D7" w:rsidTr="00583CF1">
        <w:trPr>
          <w:trHeight w:val="307"/>
        </w:trPr>
        <w:tc>
          <w:tcPr>
            <w:tcW w:w="3148" w:type="dxa"/>
            <w:tcBorders>
              <w:top w:val="single" w:sz="4" w:space="0" w:color="000000"/>
              <w:left w:val="single" w:sz="4" w:space="0" w:color="000000"/>
              <w:bottom w:val="single" w:sz="4" w:space="0" w:color="000000"/>
              <w:right w:val="single" w:sz="4" w:space="0" w:color="000000"/>
            </w:tcBorders>
          </w:tcPr>
          <w:p w:rsidR="00CB4B3E" w:rsidRPr="005723D7" w:rsidRDefault="00CB4B3E" w:rsidP="00876F3B">
            <w:pPr>
              <w:numPr>
                <w:ilvl w:val="0"/>
                <w:numId w:val="30"/>
              </w:numPr>
              <w:spacing w:after="0" w:line="240" w:lineRule="auto"/>
              <w:rPr>
                <w:rFonts w:ascii="Arial" w:hAnsi="Arial" w:cs="Arial"/>
                <w:szCs w:val="24"/>
              </w:rPr>
            </w:pPr>
            <w:r>
              <w:rPr>
                <w:rFonts w:ascii="Arial" w:hAnsi="Arial" w:cs="Arial"/>
                <w:szCs w:val="24"/>
              </w:rPr>
              <w:t>Mental Health Strategy</w:t>
            </w:r>
          </w:p>
        </w:tc>
        <w:tc>
          <w:tcPr>
            <w:tcW w:w="5624" w:type="dxa"/>
            <w:tcBorders>
              <w:top w:val="single" w:sz="4" w:space="0" w:color="000000"/>
              <w:left w:val="single" w:sz="4" w:space="0" w:color="000000"/>
              <w:bottom w:val="single" w:sz="4" w:space="0" w:color="000000"/>
              <w:right w:val="single" w:sz="4" w:space="0" w:color="000000"/>
            </w:tcBorders>
          </w:tcPr>
          <w:p w:rsidR="00CB4B3E" w:rsidRPr="005723D7" w:rsidRDefault="00CB4B3E" w:rsidP="00876F3B">
            <w:pPr>
              <w:keepNext/>
              <w:keepLines/>
              <w:spacing w:after="0" w:line="240" w:lineRule="auto"/>
              <w:outlineLvl w:val="3"/>
              <w:rPr>
                <w:rFonts w:ascii="Arial" w:eastAsiaTheme="majorEastAsia" w:hAnsi="Arial" w:cs="Arial"/>
                <w:bCs/>
                <w:iCs/>
                <w:szCs w:val="24"/>
              </w:rPr>
            </w:pPr>
            <w:r w:rsidRPr="005723D7">
              <w:rPr>
                <w:rFonts w:ascii="Arial" w:eastAsiaTheme="majorEastAsia" w:hAnsi="Arial" w:cs="Arial"/>
                <w:bCs/>
                <w:iCs/>
                <w:szCs w:val="24"/>
              </w:rPr>
              <w:t xml:space="preserve">College Gateway </w:t>
            </w:r>
          </w:p>
        </w:tc>
      </w:tr>
    </w:tbl>
    <w:p w:rsidR="005A3F9F" w:rsidRPr="00CB4B3E" w:rsidRDefault="005A3F9F" w:rsidP="00876F3B">
      <w:pPr>
        <w:tabs>
          <w:tab w:val="left" w:pos="2175"/>
        </w:tabs>
        <w:spacing w:after="0" w:line="240" w:lineRule="auto"/>
        <w:rPr>
          <w:rFonts w:ascii="Arial" w:eastAsiaTheme="majorEastAsia" w:hAnsi="Arial" w:cs="Arial"/>
          <w:sz w:val="24"/>
          <w:szCs w:val="24"/>
        </w:rPr>
      </w:pPr>
    </w:p>
    <w:sectPr w:rsidR="005A3F9F" w:rsidRPr="00CB4B3E" w:rsidSect="00C9571A">
      <w:pgSz w:w="11906" w:h="16838"/>
      <w:pgMar w:top="1440" w:right="1440" w:bottom="1440" w:left="1440"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080" w:rsidRDefault="001A3080" w:rsidP="00291CBE">
      <w:pPr>
        <w:spacing w:after="0" w:line="240" w:lineRule="auto"/>
      </w:pPr>
      <w:r>
        <w:separator/>
      </w:r>
    </w:p>
  </w:endnote>
  <w:endnote w:type="continuationSeparator" w:id="0">
    <w:p w:rsidR="001A3080" w:rsidRDefault="001A3080" w:rsidP="00291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080" w:rsidRDefault="001A3080" w:rsidP="0029570A">
    <w:pPr>
      <w:pStyle w:val="Footer"/>
      <w:tabs>
        <w:tab w:val="right" w:pos="8931"/>
      </w:tabs>
      <w:rPr>
        <w:sz w:val="18"/>
        <w:szCs w:val="18"/>
      </w:rPr>
    </w:pPr>
    <w:r>
      <w:rPr>
        <w:b/>
        <w:sz w:val="18"/>
        <w:szCs w:val="18"/>
      </w:rPr>
      <w:t>Author</w:t>
    </w:r>
    <w:r>
      <w:rPr>
        <w:sz w:val="18"/>
        <w:szCs w:val="18"/>
      </w:rPr>
      <w:t xml:space="preserve">: Wellbeing and Support Manager         </w:t>
    </w:r>
    <w:r>
      <w:rPr>
        <w:b/>
        <w:sz w:val="18"/>
        <w:szCs w:val="18"/>
      </w:rPr>
      <w:t>Doc No</w:t>
    </w:r>
    <w:proofErr w:type="gramStart"/>
    <w:r>
      <w:rPr>
        <w:b/>
        <w:sz w:val="18"/>
        <w:szCs w:val="18"/>
      </w:rPr>
      <w:t>:</w:t>
    </w:r>
    <w:r>
      <w:rPr>
        <w:sz w:val="18"/>
        <w:szCs w:val="18"/>
      </w:rPr>
      <w:t>FCS1.21</w:t>
    </w:r>
    <w:proofErr w:type="gramEnd"/>
    <w:r>
      <w:rPr>
        <w:sz w:val="18"/>
        <w:szCs w:val="18"/>
      </w:rPr>
      <w:t xml:space="preserve">           </w:t>
    </w:r>
    <w:r>
      <w:rPr>
        <w:b/>
        <w:sz w:val="18"/>
        <w:szCs w:val="18"/>
      </w:rPr>
      <w:t>Date:</w:t>
    </w:r>
    <w:r>
      <w:rPr>
        <w:sz w:val="18"/>
        <w:szCs w:val="18"/>
      </w:rPr>
      <w:t xml:space="preserve"> April 2020           </w:t>
    </w:r>
    <w:r>
      <w:rPr>
        <w:b/>
        <w:sz w:val="18"/>
        <w:szCs w:val="18"/>
      </w:rPr>
      <w:t>Ver.:</w:t>
    </w:r>
    <w:r>
      <w:rPr>
        <w:sz w:val="18"/>
        <w:szCs w:val="18"/>
      </w:rPr>
      <w:t xml:space="preserve"> 2</w:t>
    </w:r>
  </w:p>
  <w:p w:rsidR="001A3080" w:rsidRDefault="001A3080" w:rsidP="0029570A">
    <w:pPr>
      <w:pStyle w:val="Footer"/>
      <w:rPr>
        <w:sz w:val="18"/>
        <w:szCs w:val="18"/>
      </w:rPr>
    </w:pPr>
    <w:r>
      <w:rPr>
        <w:b/>
        <w:sz w:val="18"/>
        <w:szCs w:val="18"/>
      </w:rPr>
      <w:t>CONTROLLED by</w:t>
    </w:r>
    <w:r>
      <w:rPr>
        <w:sz w:val="18"/>
        <w:szCs w:val="18"/>
      </w:rPr>
      <w:t>: PA to Principal</w:t>
    </w:r>
  </w:p>
  <w:p w:rsidR="001A3080" w:rsidRPr="0029570A" w:rsidRDefault="001A3080" w:rsidP="0029570A">
    <w:pPr>
      <w:pStyle w:val="Footer"/>
      <w:rPr>
        <w:sz w:val="18"/>
        <w:szCs w:val="18"/>
      </w:rPr>
    </w:pPr>
    <w:r>
      <w:rPr>
        <w:b/>
        <w:sz w:val="18"/>
        <w:szCs w:val="18"/>
      </w:rPr>
      <w:t xml:space="preserve">Fife College Validity: </w:t>
    </w:r>
    <w:r>
      <w:rPr>
        <w:rFonts w:cs="Arial"/>
        <w:sz w:val="18"/>
        <w:szCs w:val="18"/>
      </w:rPr>
      <w:t>1 Year from Date of A</w:t>
    </w:r>
    <w:r w:rsidRPr="0029570A">
      <w:rPr>
        <w:rFonts w:cs="Arial"/>
        <w:sz w:val="18"/>
        <w:szCs w:val="18"/>
      </w:rPr>
      <w:t>pproval</w:t>
    </w:r>
    <w:r>
      <w:rPr>
        <w:rFonts w:cs="Arial"/>
        <w:b/>
        <w:sz w:val="18"/>
        <w:szCs w:val="18"/>
      </w:rPr>
      <w:tab/>
    </w:r>
    <w:r>
      <w:rPr>
        <w:rFonts w:cs="Arial"/>
        <w:b/>
        <w:sz w:val="18"/>
        <w:szCs w:val="18"/>
      </w:rPr>
      <w:tab/>
    </w:r>
    <w:r w:rsidRPr="00CA5E25">
      <w:rPr>
        <w:rFonts w:ascii="Arial" w:hAnsi="Arial" w:cs="Arial"/>
        <w:b/>
      </w:rPr>
      <w:fldChar w:fldCharType="begin"/>
    </w:r>
    <w:r w:rsidRPr="00CA5E25">
      <w:rPr>
        <w:rFonts w:ascii="Arial" w:hAnsi="Arial" w:cs="Arial"/>
        <w:b/>
      </w:rPr>
      <w:instrText xml:space="preserve"> PAGE   \* MERGEFORMAT </w:instrText>
    </w:r>
    <w:r w:rsidRPr="00CA5E25">
      <w:rPr>
        <w:rFonts w:ascii="Arial" w:hAnsi="Arial" w:cs="Arial"/>
        <w:b/>
      </w:rPr>
      <w:fldChar w:fldCharType="separate"/>
    </w:r>
    <w:r w:rsidR="00C9571A">
      <w:rPr>
        <w:rFonts w:ascii="Arial" w:hAnsi="Arial" w:cs="Arial"/>
        <w:b/>
        <w:noProof/>
      </w:rPr>
      <w:t>12</w:t>
    </w:r>
    <w:r w:rsidRPr="00CA5E25">
      <w:rPr>
        <w:rFonts w:ascii="Arial" w:hAnsi="Arial" w:cs="Arial"/>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080" w:rsidRDefault="001A3080" w:rsidP="0029570A">
    <w:pPr>
      <w:pStyle w:val="Footer"/>
      <w:tabs>
        <w:tab w:val="right" w:pos="8931"/>
      </w:tabs>
      <w:rPr>
        <w:sz w:val="18"/>
        <w:szCs w:val="18"/>
      </w:rPr>
    </w:pPr>
    <w:r>
      <w:rPr>
        <w:b/>
        <w:sz w:val="18"/>
        <w:szCs w:val="18"/>
      </w:rPr>
      <w:t>Author</w:t>
    </w:r>
    <w:r>
      <w:rPr>
        <w:sz w:val="18"/>
        <w:szCs w:val="18"/>
      </w:rPr>
      <w:t xml:space="preserve">: Wellbeing and Support Manager         </w:t>
    </w:r>
    <w:r>
      <w:rPr>
        <w:b/>
        <w:sz w:val="18"/>
        <w:szCs w:val="18"/>
      </w:rPr>
      <w:t>Doc No</w:t>
    </w:r>
    <w:proofErr w:type="gramStart"/>
    <w:r>
      <w:rPr>
        <w:b/>
        <w:sz w:val="18"/>
        <w:szCs w:val="18"/>
      </w:rPr>
      <w:t>:</w:t>
    </w:r>
    <w:r>
      <w:rPr>
        <w:sz w:val="18"/>
        <w:szCs w:val="18"/>
      </w:rPr>
      <w:t>FCS1.21</w:t>
    </w:r>
    <w:proofErr w:type="gramEnd"/>
    <w:r>
      <w:rPr>
        <w:sz w:val="18"/>
        <w:szCs w:val="18"/>
      </w:rPr>
      <w:t xml:space="preserve">           </w:t>
    </w:r>
    <w:r>
      <w:rPr>
        <w:b/>
        <w:sz w:val="18"/>
        <w:szCs w:val="18"/>
      </w:rPr>
      <w:t>Date:</w:t>
    </w:r>
    <w:r>
      <w:rPr>
        <w:sz w:val="18"/>
        <w:szCs w:val="18"/>
      </w:rPr>
      <w:t xml:space="preserve"> April 2020           </w:t>
    </w:r>
    <w:r>
      <w:rPr>
        <w:b/>
        <w:sz w:val="18"/>
        <w:szCs w:val="18"/>
      </w:rPr>
      <w:t>Ver.:</w:t>
    </w:r>
    <w:r>
      <w:rPr>
        <w:sz w:val="18"/>
        <w:szCs w:val="18"/>
      </w:rPr>
      <w:t xml:space="preserve"> 2</w:t>
    </w:r>
  </w:p>
  <w:p w:rsidR="001A3080" w:rsidRDefault="001A3080" w:rsidP="0029570A">
    <w:pPr>
      <w:pStyle w:val="Footer"/>
      <w:rPr>
        <w:sz w:val="18"/>
        <w:szCs w:val="18"/>
      </w:rPr>
    </w:pPr>
    <w:r>
      <w:rPr>
        <w:b/>
        <w:sz w:val="18"/>
        <w:szCs w:val="18"/>
      </w:rPr>
      <w:t>CONTROLLED by</w:t>
    </w:r>
    <w:r>
      <w:rPr>
        <w:sz w:val="18"/>
        <w:szCs w:val="18"/>
      </w:rPr>
      <w:t>: PA to Principal</w:t>
    </w:r>
  </w:p>
  <w:p w:rsidR="001A3080" w:rsidRPr="0029570A" w:rsidRDefault="001A3080">
    <w:pPr>
      <w:pStyle w:val="Footer"/>
      <w:rPr>
        <w:sz w:val="18"/>
        <w:szCs w:val="18"/>
      </w:rPr>
    </w:pPr>
    <w:r>
      <w:rPr>
        <w:b/>
        <w:sz w:val="18"/>
        <w:szCs w:val="18"/>
      </w:rPr>
      <w:t xml:space="preserve">Fife College Validity: </w:t>
    </w:r>
    <w:r>
      <w:rPr>
        <w:rFonts w:cs="Arial"/>
        <w:sz w:val="18"/>
        <w:szCs w:val="18"/>
      </w:rPr>
      <w:t>1 Year from Date of A</w:t>
    </w:r>
    <w:r w:rsidRPr="0029570A">
      <w:rPr>
        <w:rFonts w:cs="Arial"/>
        <w:sz w:val="18"/>
        <w:szCs w:val="18"/>
      </w:rPr>
      <w:t>pproval</w:t>
    </w:r>
    <w:r>
      <w:rPr>
        <w:rFonts w:cs="Arial"/>
        <w:b/>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080" w:rsidRDefault="001A3080" w:rsidP="00291CBE">
      <w:pPr>
        <w:spacing w:after="0" w:line="240" w:lineRule="auto"/>
      </w:pPr>
      <w:r>
        <w:separator/>
      </w:r>
    </w:p>
  </w:footnote>
  <w:footnote w:type="continuationSeparator" w:id="0">
    <w:p w:rsidR="001A3080" w:rsidRDefault="001A3080" w:rsidP="00291C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31F8"/>
    <w:multiLevelType w:val="hybridMultilevel"/>
    <w:tmpl w:val="601A5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1731E"/>
    <w:multiLevelType w:val="hybridMultilevel"/>
    <w:tmpl w:val="A8B0DFE8"/>
    <w:lvl w:ilvl="0" w:tplc="08090001">
      <w:start w:val="1"/>
      <w:numFmt w:val="bullet"/>
      <w:lvlText w:val=""/>
      <w:lvlJc w:val="left"/>
      <w:pPr>
        <w:ind w:left="720" w:hanging="360"/>
      </w:pPr>
      <w:rPr>
        <w:rFonts w:ascii="Symbol" w:hAnsi="Symbol" w:hint="default"/>
      </w:rPr>
    </w:lvl>
    <w:lvl w:ilvl="1" w:tplc="7B96AEC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20CD3"/>
    <w:multiLevelType w:val="hybridMultilevel"/>
    <w:tmpl w:val="BC92E3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1F2CAB"/>
    <w:multiLevelType w:val="hybridMultilevel"/>
    <w:tmpl w:val="58C03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76302D"/>
    <w:multiLevelType w:val="multilevel"/>
    <w:tmpl w:val="CC42B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8A28F5"/>
    <w:multiLevelType w:val="hybridMultilevel"/>
    <w:tmpl w:val="23CE19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06225F"/>
    <w:multiLevelType w:val="hybridMultilevel"/>
    <w:tmpl w:val="8306D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CB2D19"/>
    <w:multiLevelType w:val="hybridMultilevel"/>
    <w:tmpl w:val="B5285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EC0FC8"/>
    <w:multiLevelType w:val="hybridMultilevel"/>
    <w:tmpl w:val="21D07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950367"/>
    <w:multiLevelType w:val="hybridMultilevel"/>
    <w:tmpl w:val="ACEC4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175634"/>
    <w:multiLevelType w:val="hybridMultilevel"/>
    <w:tmpl w:val="9EC43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743D14"/>
    <w:multiLevelType w:val="hybridMultilevel"/>
    <w:tmpl w:val="BC161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A429CA"/>
    <w:multiLevelType w:val="hybridMultilevel"/>
    <w:tmpl w:val="D038A16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1F263E0D"/>
    <w:multiLevelType w:val="hybridMultilevel"/>
    <w:tmpl w:val="0CCC6E0A"/>
    <w:lvl w:ilvl="0" w:tplc="C1A2D526">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23390CA1"/>
    <w:multiLevelType w:val="multilevel"/>
    <w:tmpl w:val="DB4A22D4"/>
    <w:lvl w:ilvl="0">
      <w:start w:val="1"/>
      <w:numFmt w:val="decimal"/>
      <w:lvlText w:val="%1."/>
      <w:lvlJc w:val="left"/>
      <w:pPr>
        <w:ind w:left="720" w:hanging="360"/>
      </w:pPr>
      <w:rPr>
        <w:rFonts w:eastAsiaTheme="minorHAnsi" w:cs="Arial" w:hint="default"/>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3B474D5"/>
    <w:multiLevelType w:val="multilevel"/>
    <w:tmpl w:val="37424928"/>
    <w:lvl w:ilvl="0">
      <w:start w:val="1"/>
      <w:numFmt w:val="decimal"/>
      <w:pStyle w:val="Heading1"/>
      <w:lvlText w:val="%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6F950EF"/>
    <w:multiLevelType w:val="hybridMultilevel"/>
    <w:tmpl w:val="89A87A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ACB7A2D"/>
    <w:multiLevelType w:val="hybridMultilevel"/>
    <w:tmpl w:val="D7486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B875D3"/>
    <w:multiLevelType w:val="hybridMultilevel"/>
    <w:tmpl w:val="F0D26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9D1E47"/>
    <w:multiLevelType w:val="hybridMultilevel"/>
    <w:tmpl w:val="E9FC1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32630B"/>
    <w:multiLevelType w:val="hybridMultilevel"/>
    <w:tmpl w:val="CE66B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612F8F"/>
    <w:multiLevelType w:val="hybridMultilevel"/>
    <w:tmpl w:val="9622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FE45EF2"/>
    <w:multiLevelType w:val="multilevel"/>
    <w:tmpl w:val="5F22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E96ED8"/>
    <w:multiLevelType w:val="hybridMultilevel"/>
    <w:tmpl w:val="5D04E638"/>
    <w:lvl w:ilvl="0" w:tplc="08090003">
      <w:start w:val="1"/>
      <w:numFmt w:val="bullet"/>
      <w:lvlText w:val="o"/>
      <w:lvlJc w:val="left"/>
      <w:pPr>
        <w:ind w:left="2149" w:hanging="360"/>
      </w:pPr>
      <w:rPr>
        <w:rFonts w:ascii="Courier New" w:hAnsi="Courier New" w:cs="Courier New" w:hint="default"/>
      </w:rPr>
    </w:lvl>
    <w:lvl w:ilvl="1" w:tplc="08090003">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24" w15:restartNumberingAfterBreak="0">
    <w:nsid w:val="42F14AFF"/>
    <w:multiLevelType w:val="multilevel"/>
    <w:tmpl w:val="A2926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2B7D36"/>
    <w:multiLevelType w:val="hybridMultilevel"/>
    <w:tmpl w:val="5BFA1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AB7BCC"/>
    <w:multiLevelType w:val="multilevel"/>
    <w:tmpl w:val="1C7C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BC74AE"/>
    <w:multiLevelType w:val="hybridMultilevel"/>
    <w:tmpl w:val="FF865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612E5A"/>
    <w:multiLevelType w:val="hybridMultilevel"/>
    <w:tmpl w:val="E1F88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B07A76"/>
    <w:multiLevelType w:val="multilevel"/>
    <w:tmpl w:val="9D24E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DA1EF6"/>
    <w:multiLevelType w:val="hybridMultilevel"/>
    <w:tmpl w:val="19EA7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4267F3"/>
    <w:multiLevelType w:val="hybridMultilevel"/>
    <w:tmpl w:val="C5D2C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6649B5"/>
    <w:multiLevelType w:val="hybridMultilevel"/>
    <w:tmpl w:val="8A94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327D5A"/>
    <w:multiLevelType w:val="hybridMultilevel"/>
    <w:tmpl w:val="4482A10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4" w15:restartNumberingAfterBreak="0">
    <w:nsid w:val="679A4537"/>
    <w:multiLevelType w:val="hybridMultilevel"/>
    <w:tmpl w:val="FDCE8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D442235"/>
    <w:multiLevelType w:val="hybridMultilevel"/>
    <w:tmpl w:val="F7BCA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1B16C0E"/>
    <w:multiLevelType w:val="multilevel"/>
    <w:tmpl w:val="64044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C927DA"/>
    <w:multiLevelType w:val="hybridMultilevel"/>
    <w:tmpl w:val="FF5AC998"/>
    <w:lvl w:ilvl="0" w:tplc="1C7E7C10">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8" w15:restartNumberingAfterBreak="0">
    <w:nsid w:val="7FFE1150"/>
    <w:multiLevelType w:val="hybridMultilevel"/>
    <w:tmpl w:val="D7906454"/>
    <w:lvl w:ilvl="0" w:tplc="1C7E7C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5"/>
  </w:num>
  <w:num w:numId="3">
    <w:abstractNumId w:val="8"/>
  </w:num>
  <w:num w:numId="4">
    <w:abstractNumId w:val="27"/>
  </w:num>
  <w:num w:numId="5">
    <w:abstractNumId w:val="25"/>
  </w:num>
  <w:num w:numId="6">
    <w:abstractNumId w:val="18"/>
  </w:num>
  <w:num w:numId="7">
    <w:abstractNumId w:val="11"/>
  </w:num>
  <w:num w:numId="8">
    <w:abstractNumId w:val="28"/>
  </w:num>
  <w:num w:numId="9">
    <w:abstractNumId w:val="7"/>
  </w:num>
  <w:num w:numId="10">
    <w:abstractNumId w:val="32"/>
  </w:num>
  <w:num w:numId="11">
    <w:abstractNumId w:val="22"/>
  </w:num>
  <w:num w:numId="12">
    <w:abstractNumId w:val="20"/>
  </w:num>
  <w:num w:numId="13">
    <w:abstractNumId w:val="26"/>
  </w:num>
  <w:num w:numId="14">
    <w:abstractNumId w:val="29"/>
  </w:num>
  <w:num w:numId="15">
    <w:abstractNumId w:val="24"/>
  </w:num>
  <w:num w:numId="16">
    <w:abstractNumId w:val="36"/>
  </w:num>
  <w:num w:numId="17">
    <w:abstractNumId w:val="4"/>
  </w:num>
  <w:num w:numId="18">
    <w:abstractNumId w:val="2"/>
  </w:num>
  <w:num w:numId="19">
    <w:abstractNumId w:val="14"/>
  </w:num>
  <w:num w:numId="20">
    <w:abstractNumId w:val="1"/>
  </w:num>
  <w:num w:numId="21">
    <w:abstractNumId w:val="3"/>
  </w:num>
  <w:num w:numId="22">
    <w:abstractNumId w:val="17"/>
  </w:num>
  <w:num w:numId="23">
    <w:abstractNumId w:val="19"/>
  </w:num>
  <w:num w:numId="24">
    <w:abstractNumId w:val="31"/>
  </w:num>
  <w:num w:numId="25">
    <w:abstractNumId w:val="33"/>
  </w:num>
  <w:num w:numId="26">
    <w:abstractNumId w:val="38"/>
  </w:num>
  <w:num w:numId="27">
    <w:abstractNumId w:val="6"/>
  </w:num>
  <w:num w:numId="28">
    <w:abstractNumId w:val="5"/>
  </w:num>
  <w:num w:numId="29">
    <w:abstractNumId w:val="0"/>
  </w:num>
  <w:num w:numId="30">
    <w:abstractNumId w:val="16"/>
  </w:num>
  <w:num w:numId="31">
    <w:abstractNumId w:val="12"/>
  </w:num>
  <w:num w:numId="32">
    <w:abstractNumId w:val="37"/>
  </w:num>
  <w:num w:numId="33">
    <w:abstractNumId w:val="23"/>
  </w:num>
  <w:num w:numId="34">
    <w:abstractNumId w:val="10"/>
  </w:num>
  <w:num w:numId="35">
    <w:abstractNumId w:val="9"/>
  </w:num>
  <w:num w:numId="36">
    <w:abstractNumId w:val="34"/>
  </w:num>
  <w:num w:numId="37">
    <w:abstractNumId w:val="30"/>
  </w:num>
  <w:num w:numId="38">
    <w:abstractNumId w:val="13"/>
  </w:num>
  <w:num w:numId="3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C3B"/>
    <w:rsid w:val="0000327C"/>
    <w:rsid w:val="00010FF6"/>
    <w:rsid w:val="00011332"/>
    <w:rsid w:val="000150D4"/>
    <w:rsid w:val="00025A8F"/>
    <w:rsid w:val="000279C8"/>
    <w:rsid w:val="00037192"/>
    <w:rsid w:val="00060CCB"/>
    <w:rsid w:val="000673ED"/>
    <w:rsid w:val="000725FD"/>
    <w:rsid w:val="0009057B"/>
    <w:rsid w:val="000A3143"/>
    <w:rsid w:val="000B0717"/>
    <w:rsid w:val="000B6572"/>
    <w:rsid w:val="000B6F67"/>
    <w:rsid w:val="000B723D"/>
    <w:rsid w:val="000C67C1"/>
    <w:rsid w:val="00100267"/>
    <w:rsid w:val="00106A92"/>
    <w:rsid w:val="00114067"/>
    <w:rsid w:val="00134298"/>
    <w:rsid w:val="00155E8F"/>
    <w:rsid w:val="00181714"/>
    <w:rsid w:val="001A1444"/>
    <w:rsid w:val="001A3080"/>
    <w:rsid w:val="001C2E15"/>
    <w:rsid w:val="001C7B94"/>
    <w:rsid w:val="001D007A"/>
    <w:rsid w:val="00204336"/>
    <w:rsid w:val="00206C47"/>
    <w:rsid w:val="0022069F"/>
    <w:rsid w:val="0022692D"/>
    <w:rsid w:val="00231C73"/>
    <w:rsid w:val="002606A9"/>
    <w:rsid w:val="00290E24"/>
    <w:rsid w:val="00291CBE"/>
    <w:rsid w:val="00292549"/>
    <w:rsid w:val="00292C3B"/>
    <w:rsid w:val="00294497"/>
    <w:rsid w:val="0029570A"/>
    <w:rsid w:val="002B1CA7"/>
    <w:rsid w:val="002C17A1"/>
    <w:rsid w:val="002C4ADC"/>
    <w:rsid w:val="002E2C19"/>
    <w:rsid w:val="002E4922"/>
    <w:rsid w:val="002E4BD6"/>
    <w:rsid w:val="002E5E33"/>
    <w:rsid w:val="0031453D"/>
    <w:rsid w:val="00354BAE"/>
    <w:rsid w:val="0036439B"/>
    <w:rsid w:val="003643A5"/>
    <w:rsid w:val="0036713D"/>
    <w:rsid w:val="00367B5F"/>
    <w:rsid w:val="003A210E"/>
    <w:rsid w:val="003C2E0D"/>
    <w:rsid w:val="003D10BF"/>
    <w:rsid w:val="003D1D31"/>
    <w:rsid w:val="003F17B1"/>
    <w:rsid w:val="00467FD0"/>
    <w:rsid w:val="00474EAE"/>
    <w:rsid w:val="0048353D"/>
    <w:rsid w:val="004B5A0D"/>
    <w:rsid w:val="004D2F2D"/>
    <w:rsid w:val="00523D53"/>
    <w:rsid w:val="00541201"/>
    <w:rsid w:val="00547249"/>
    <w:rsid w:val="005570D7"/>
    <w:rsid w:val="005663B5"/>
    <w:rsid w:val="00567ADE"/>
    <w:rsid w:val="005723D7"/>
    <w:rsid w:val="00583CF1"/>
    <w:rsid w:val="00584A8E"/>
    <w:rsid w:val="00593D65"/>
    <w:rsid w:val="005952FB"/>
    <w:rsid w:val="005A3F9F"/>
    <w:rsid w:val="005B027A"/>
    <w:rsid w:val="005C0341"/>
    <w:rsid w:val="005C50B7"/>
    <w:rsid w:val="005C624C"/>
    <w:rsid w:val="005C6483"/>
    <w:rsid w:val="005E482D"/>
    <w:rsid w:val="005F5E9D"/>
    <w:rsid w:val="006063AB"/>
    <w:rsid w:val="0062445D"/>
    <w:rsid w:val="00630007"/>
    <w:rsid w:val="00635B82"/>
    <w:rsid w:val="00654272"/>
    <w:rsid w:val="006766E5"/>
    <w:rsid w:val="00687A0D"/>
    <w:rsid w:val="006924FD"/>
    <w:rsid w:val="006A53DD"/>
    <w:rsid w:val="006C0C42"/>
    <w:rsid w:val="006D3AD9"/>
    <w:rsid w:val="006E28ED"/>
    <w:rsid w:val="006E4B83"/>
    <w:rsid w:val="006F7C5A"/>
    <w:rsid w:val="00716D4B"/>
    <w:rsid w:val="00735351"/>
    <w:rsid w:val="00735B5E"/>
    <w:rsid w:val="00737D73"/>
    <w:rsid w:val="0074730D"/>
    <w:rsid w:val="00777EFA"/>
    <w:rsid w:val="007A04B7"/>
    <w:rsid w:val="007A78E5"/>
    <w:rsid w:val="007B27AF"/>
    <w:rsid w:val="007F6248"/>
    <w:rsid w:val="00814971"/>
    <w:rsid w:val="00827E4E"/>
    <w:rsid w:val="008339B7"/>
    <w:rsid w:val="00835F92"/>
    <w:rsid w:val="00873CFD"/>
    <w:rsid w:val="0087654E"/>
    <w:rsid w:val="00876F3B"/>
    <w:rsid w:val="008B23FD"/>
    <w:rsid w:val="008B2DF1"/>
    <w:rsid w:val="008B4656"/>
    <w:rsid w:val="008B4B2D"/>
    <w:rsid w:val="008B6D7F"/>
    <w:rsid w:val="00901DD0"/>
    <w:rsid w:val="00905DBF"/>
    <w:rsid w:val="0090744F"/>
    <w:rsid w:val="00940FC0"/>
    <w:rsid w:val="009727FF"/>
    <w:rsid w:val="00974B0B"/>
    <w:rsid w:val="009768A4"/>
    <w:rsid w:val="00982B95"/>
    <w:rsid w:val="009A167C"/>
    <w:rsid w:val="009A7EC1"/>
    <w:rsid w:val="009C4F60"/>
    <w:rsid w:val="00A01D33"/>
    <w:rsid w:val="00A06F92"/>
    <w:rsid w:val="00A6268C"/>
    <w:rsid w:val="00A70F02"/>
    <w:rsid w:val="00A71A76"/>
    <w:rsid w:val="00A71C53"/>
    <w:rsid w:val="00A77951"/>
    <w:rsid w:val="00A85575"/>
    <w:rsid w:val="00AA05BF"/>
    <w:rsid w:val="00AA69C7"/>
    <w:rsid w:val="00AC0423"/>
    <w:rsid w:val="00AC3F47"/>
    <w:rsid w:val="00AC5C96"/>
    <w:rsid w:val="00AE7037"/>
    <w:rsid w:val="00B00CA2"/>
    <w:rsid w:val="00B04387"/>
    <w:rsid w:val="00B1522F"/>
    <w:rsid w:val="00B34AB9"/>
    <w:rsid w:val="00B41660"/>
    <w:rsid w:val="00B511E0"/>
    <w:rsid w:val="00B848D2"/>
    <w:rsid w:val="00BA6A64"/>
    <w:rsid w:val="00BC3C83"/>
    <w:rsid w:val="00BC4A0C"/>
    <w:rsid w:val="00BD009A"/>
    <w:rsid w:val="00BD5662"/>
    <w:rsid w:val="00BE28D5"/>
    <w:rsid w:val="00BE6747"/>
    <w:rsid w:val="00C00400"/>
    <w:rsid w:val="00C1250D"/>
    <w:rsid w:val="00C311C5"/>
    <w:rsid w:val="00C43974"/>
    <w:rsid w:val="00C44582"/>
    <w:rsid w:val="00C46EC5"/>
    <w:rsid w:val="00C47DAB"/>
    <w:rsid w:val="00C53547"/>
    <w:rsid w:val="00C71F0C"/>
    <w:rsid w:val="00C7216A"/>
    <w:rsid w:val="00C8788D"/>
    <w:rsid w:val="00C9571A"/>
    <w:rsid w:val="00CA5E25"/>
    <w:rsid w:val="00CB2929"/>
    <w:rsid w:val="00CB4B3E"/>
    <w:rsid w:val="00CE5529"/>
    <w:rsid w:val="00CF47CE"/>
    <w:rsid w:val="00D317C0"/>
    <w:rsid w:val="00D656F5"/>
    <w:rsid w:val="00D76B61"/>
    <w:rsid w:val="00D95F99"/>
    <w:rsid w:val="00DB0D5B"/>
    <w:rsid w:val="00DC4E7C"/>
    <w:rsid w:val="00DD129A"/>
    <w:rsid w:val="00DD52B9"/>
    <w:rsid w:val="00DD5912"/>
    <w:rsid w:val="00DE1E7A"/>
    <w:rsid w:val="00DE5820"/>
    <w:rsid w:val="00E13D73"/>
    <w:rsid w:val="00E20FE3"/>
    <w:rsid w:val="00E217B0"/>
    <w:rsid w:val="00E403AC"/>
    <w:rsid w:val="00E4212A"/>
    <w:rsid w:val="00E604FB"/>
    <w:rsid w:val="00E8050B"/>
    <w:rsid w:val="00E80598"/>
    <w:rsid w:val="00E81CFA"/>
    <w:rsid w:val="00E909D5"/>
    <w:rsid w:val="00ED1064"/>
    <w:rsid w:val="00EE0BBE"/>
    <w:rsid w:val="00F041EF"/>
    <w:rsid w:val="00F116FB"/>
    <w:rsid w:val="00F21CED"/>
    <w:rsid w:val="00F4203C"/>
    <w:rsid w:val="00F42B72"/>
    <w:rsid w:val="00F45CFF"/>
    <w:rsid w:val="00F52E16"/>
    <w:rsid w:val="00F76663"/>
    <w:rsid w:val="00F773D6"/>
    <w:rsid w:val="00FA5361"/>
    <w:rsid w:val="00FA68FC"/>
    <w:rsid w:val="00FC79B5"/>
    <w:rsid w:val="00FE2026"/>
    <w:rsid w:val="00FE2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838D0"/>
  <w15:docId w15:val="{47012702-3CB6-41A3-B45C-428E9BCB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037"/>
  </w:style>
  <w:style w:type="paragraph" w:styleId="Heading1">
    <w:name w:val="heading 1"/>
    <w:basedOn w:val="Normal"/>
    <w:next w:val="Normal"/>
    <w:link w:val="Heading1Char"/>
    <w:uiPriority w:val="9"/>
    <w:qFormat/>
    <w:rsid w:val="00CA5E25"/>
    <w:pPr>
      <w:keepNext/>
      <w:keepLines/>
      <w:numPr>
        <w:numId w:val="39"/>
      </w:numPr>
      <w:tabs>
        <w:tab w:val="left" w:pos="567"/>
      </w:tabs>
      <w:spacing w:after="0" w:line="240" w:lineRule="auto"/>
      <w:ind w:left="0" w:right="567" w:firstLine="0"/>
      <w:outlineLvl w:val="0"/>
    </w:pPr>
    <w:rPr>
      <w:rFonts w:ascii="Arial" w:eastAsiaTheme="majorEastAsia" w:hAnsi="Arial" w:cstheme="majorBidi"/>
      <w:b/>
      <w:bCs/>
      <w:szCs w:val="28"/>
    </w:rPr>
  </w:style>
  <w:style w:type="paragraph" w:styleId="Heading2">
    <w:name w:val="heading 2"/>
    <w:basedOn w:val="Normal"/>
    <w:next w:val="Normal"/>
    <w:link w:val="Heading2Char"/>
    <w:uiPriority w:val="9"/>
    <w:semiHidden/>
    <w:unhideWhenUsed/>
    <w:qFormat/>
    <w:rsid w:val="006A53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46EC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202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31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7C0"/>
    <w:rPr>
      <w:rFonts w:ascii="Tahoma" w:hAnsi="Tahoma" w:cs="Tahoma"/>
      <w:sz w:val="16"/>
      <w:szCs w:val="16"/>
    </w:rPr>
  </w:style>
  <w:style w:type="paragraph" w:styleId="ListParagraph">
    <w:name w:val="List Paragraph"/>
    <w:basedOn w:val="Normal"/>
    <w:uiPriority w:val="34"/>
    <w:qFormat/>
    <w:rsid w:val="00231C73"/>
    <w:pPr>
      <w:ind w:left="720"/>
      <w:contextualSpacing/>
    </w:pPr>
  </w:style>
  <w:style w:type="paragraph" w:styleId="Header">
    <w:name w:val="header"/>
    <w:basedOn w:val="Normal"/>
    <w:link w:val="HeaderChar"/>
    <w:uiPriority w:val="99"/>
    <w:unhideWhenUsed/>
    <w:rsid w:val="00291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CBE"/>
  </w:style>
  <w:style w:type="paragraph" w:styleId="Footer">
    <w:name w:val="footer"/>
    <w:basedOn w:val="Normal"/>
    <w:link w:val="FooterChar"/>
    <w:uiPriority w:val="99"/>
    <w:unhideWhenUsed/>
    <w:rsid w:val="00291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CBE"/>
  </w:style>
  <w:style w:type="table" w:styleId="TableGrid">
    <w:name w:val="Table Grid"/>
    <w:basedOn w:val="TableNormal"/>
    <w:uiPriority w:val="39"/>
    <w:rsid w:val="00C47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46EC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71A76"/>
    <w:rPr>
      <w:rFonts w:ascii="Times New Roman" w:hAnsi="Times New Roman" w:cs="Times New Roman"/>
      <w:sz w:val="24"/>
      <w:szCs w:val="24"/>
    </w:rPr>
  </w:style>
  <w:style w:type="character" w:customStyle="1" w:styleId="Heading1Char">
    <w:name w:val="Heading 1 Char"/>
    <w:basedOn w:val="DefaultParagraphFont"/>
    <w:link w:val="Heading1"/>
    <w:uiPriority w:val="9"/>
    <w:rsid w:val="00CA5E25"/>
    <w:rPr>
      <w:rFonts w:ascii="Arial" w:eastAsiaTheme="majorEastAsia" w:hAnsi="Arial" w:cstheme="majorBidi"/>
      <w:b/>
      <w:bCs/>
      <w:szCs w:val="28"/>
    </w:rPr>
  </w:style>
  <w:style w:type="paragraph" w:styleId="TOCHeading">
    <w:name w:val="TOC Heading"/>
    <w:basedOn w:val="Heading1"/>
    <w:next w:val="Normal"/>
    <w:uiPriority w:val="39"/>
    <w:unhideWhenUsed/>
    <w:qFormat/>
    <w:rsid w:val="00A71A76"/>
    <w:pPr>
      <w:outlineLvl w:val="9"/>
    </w:pPr>
    <w:rPr>
      <w:lang w:val="en-US" w:eastAsia="ja-JP"/>
    </w:rPr>
  </w:style>
  <w:style w:type="paragraph" w:styleId="TOC3">
    <w:name w:val="toc 3"/>
    <w:basedOn w:val="Normal"/>
    <w:next w:val="Normal"/>
    <w:autoRedefine/>
    <w:uiPriority w:val="39"/>
    <w:unhideWhenUsed/>
    <w:qFormat/>
    <w:rsid w:val="00A71A76"/>
    <w:pPr>
      <w:spacing w:after="100"/>
      <w:ind w:left="440"/>
    </w:pPr>
  </w:style>
  <w:style w:type="character" w:styleId="Hyperlink">
    <w:name w:val="Hyperlink"/>
    <w:basedOn w:val="DefaultParagraphFont"/>
    <w:uiPriority w:val="99"/>
    <w:unhideWhenUsed/>
    <w:rsid w:val="00A71A76"/>
    <w:rPr>
      <w:color w:val="0000FF" w:themeColor="hyperlink"/>
      <w:u w:val="single"/>
    </w:rPr>
  </w:style>
  <w:style w:type="paragraph" w:styleId="TOC2">
    <w:name w:val="toc 2"/>
    <w:basedOn w:val="Normal"/>
    <w:next w:val="Normal"/>
    <w:autoRedefine/>
    <w:uiPriority w:val="39"/>
    <w:unhideWhenUsed/>
    <w:qFormat/>
    <w:rsid w:val="00A71A76"/>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B41660"/>
    <w:pPr>
      <w:tabs>
        <w:tab w:val="left" w:pos="567"/>
        <w:tab w:val="right" w:pos="8931"/>
      </w:tabs>
      <w:spacing w:after="0" w:line="240" w:lineRule="auto"/>
    </w:pPr>
    <w:rPr>
      <w:rFonts w:ascii="Arial" w:eastAsiaTheme="minorEastAsia" w:hAnsi="Arial" w:cs="Arial"/>
      <w:b/>
      <w:lang w:val="en-US" w:eastAsia="ja-JP"/>
    </w:rPr>
  </w:style>
  <w:style w:type="character" w:customStyle="1" w:styleId="Heading2Char">
    <w:name w:val="Heading 2 Char"/>
    <w:basedOn w:val="DefaultParagraphFont"/>
    <w:link w:val="Heading2"/>
    <w:uiPriority w:val="9"/>
    <w:semiHidden/>
    <w:rsid w:val="006A53DD"/>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8B23FD"/>
    <w:rPr>
      <w:sz w:val="16"/>
      <w:szCs w:val="16"/>
    </w:rPr>
  </w:style>
  <w:style w:type="paragraph" w:styleId="CommentText">
    <w:name w:val="annotation text"/>
    <w:basedOn w:val="Normal"/>
    <w:link w:val="CommentTextChar"/>
    <w:uiPriority w:val="99"/>
    <w:semiHidden/>
    <w:unhideWhenUsed/>
    <w:rsid w:val="008B23FD"/>
    <w:pPr>
      <w:spacing w:line="240" w:lineRule="auto"/>
    </w:pPr>
    <w:rPr>
      <w:sz w:val="20"/>
      <w:szCs w:val="20"/>
    </w:rPr>
  </w:style>
  <w:style w:type="character" w:customStyle="1" w:styleId="CommentTextChar">
    <w:name w:val="Comment Text Char"/>
    <w:basedOn w:val="DefaultParagraphFont"/>
    <w:link w:val="CommentText"/>
    <w:uiPriority w:val="99"/>
    <w:semiHidden/>
    <w:rsid w:val="008B23FD"/>
    <w:rPr>
      <w:sz w:val="20"/>
      <w:szCs w:val="20"/>
    </w:rPr>
  </w:style>
  <w:style w:type="paragraph" w:styleId="CommentSubject">
    <w:name w:val="annotation subject"/>
    <w:basedOn w:val="CommentText"/>
    <w:next w:val="CommentText"/>
    <w:link w:val="CommentSubjectChar"/>
    <w:uiPriority w:val="99"/>
    <w:semiHidden/>
    <w:unhideWhenUsed/>
    <w:rsid w:val="008B23FD"/>
    <w:rPr>
      <w:b/>
      <w:bCs/>
    </w:rPr>
  </w:style>
  <w:style w:type="character" w:customStyle="1" w:styleId="CommentSubjectChar">
    <w:name w:val="Comment Subject Char"/>
    <w:basedOn w:val="CommentTextChar"/>
    <w:link w:val="CommentSubject"/>
    <w:uiPriority w:val="99"/>
    <w:semiHidden/>
    <w:rsid w:val="008B23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3863">
      <w:bodyDiv w:val="1"/>
      <w:marLeft w:val="0"/>
      <w:marRight w:val="0"/>
      <w:marTop w:val="0"/>
      <w:marBottom w:val="0"/>
      <w:divBdr>
        <w:top w:val="none" w:sz="0" w:space="0" w:color="auto"/>
        <w:left w:val="none" w:sz="0" w:space="0" w:color="auto"/>
        <w:bottom w:val="none" w:sz="0" w:space="0" w:color="auto"/>
        <w:right w:val="none" w:sz="0" w:space="0" w:color="auto"/>
      </w:divBdr>
    </w:div>
    <w:div w:id="119106269">
      <w:bodyDiv w:val="1"/>
      <w:marLeft w:val="0"/>
      <w:marRight w:val="0"/>
      <w:marTop w:val="0"/>
      <w:marBottom w:val="0"/>
      <w:divBdr>
        <w:top w:val="none" w:sz="0" w:space="0" w:color="auto"/>
        <w:left w:val="none" w:sz="0" w:space="0" w:color="auto"/>
        <w:bottom w:val="none" w:sz="0" w:space="0" w:color="auto"/>
        <w:right w:val="none" w:sz="0" w:space="0" w:color="auto"/>
      </w:divBdr>
    </w:div>
    <w:div w:id="183832272">
      <w:bodyDiv w:val="1"/>
      <w:marLeft w:val="0"/>
      <w:marRight w:val="0"/>
      <w:marTop w:val="0"/>
      <w:marBottom w:val="0"/>
      <w:divBdr>
        <w:top w:val="none" w:sz="0" w:space="0" w:color="auto"/>
        <w:left w:val="none" w:sz="0" w:space="0" w:color="auto"/>
        <w:bottom w:val="none" w:sz="0" w:space="0" w:color="auto"/>
        <w:right w:val="none" w:sz="0" w:space="0" w:color="auto"/>
      </w:divBdr>
    </w:div>
    <w:div w:id="282150855">
      <w:bodyDiv w:val="1"/>
      <w:marLeft w:val="0"/>
      <w:marRight w:val="0"/>
      <w:marTop w:val="0"/>
      <w:marBottom w:val="0"/>
      <w:divBdr>
        <w:top w:val="none" w:sz="0" w:space="0" w:color="auto"/>
        <w:left w:val="none" w:sz="0" w:space="0" w:color="auto"/>
        <w:bottom w:val="none" w:sz="0" w:space="0" w:color="auto"/>
        <w:right w:val="none" w:sz="0" w:space="0" w:color="auto"/>
      </w:divBdr>
      <w:divsChild>
        <w:div w:id="2083091097">
          <w:marLeft w:val="0"/>
          <w:marRight w:val="0"/>
          <w:marTop w:val="0"/>
          <w:marBottom w:val="0"/>
          <w:divBdr>
            <w:top w:val="none" w:sz="0" w:space="0" w:color="auto"/>
            <w:left w:val="none" w:sz="0" w:space="0" w:color="auto"/>
            <w:bottom w:val="none" w:sz="0" w:space="0" w:color="auto"/>
            <w:right w:val="none" w:sz="0" w:space="0" w:color="auto"/>
          </w:divBdr>
          <w:divsChild>
            <w:div w:id="20859922">
              <w:marLeft w:val="0"/>
              <w:marRight w:val="0"/>
              <w:marTop w:val="0"/>
              <w:marBottom w:val="0"/>
              <w:divBdr>
                <w:top w:val="none" w:sz="0" w:space="0" w:color="auto"/>
                <w:left w:val="none" w:sz="0" w:space="0" w:color="auto"/>
                <w:bottom w:val="none" w:sz="0" w:space="0" w:color="auto"/>
                <w:right w:val="none" w:sz="0" w:space="0" w:color="auto"/>
              </w:divBdr>
              <w:divsChild>
                <w:div w:id="561916384">
                  <w:marLeft w:val="0"/>
                  <w:marRight w:val="0"/>
                  <w:marTop w:val="0"/>
                  <w:marBottom w:val="0"/>
                  <w:divBdr>
                    <w:top w:val="none" w:sz="0" w:space="0" w:color="auto"/>
                    <w:left w:val="none" w:sz="0" w:space="0" w:color="auto"/>
                    <w:bottom w:val="none" w:sz="0" w:space="0" w:color="auto"/>
                    <w:right w:val="none" w:sz="0" w:space="0" w:color="auto"/>
                  </w:divBdr>
                  <w:divsChild>
                    <w:div w:id="9354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224094">
      <w:bodyDiv w:val="1"/>
      <w:marLeft w:val="0"/>
      <w:marRight w:val="0"/>
      <w:marTop w:val="0"/>
      <w:marBottom w:val="0"/>
      <w:divBdr>
        <w:top w:val="none" w:sz="0" w:space="0" w:color="auto"/>
        <w:left w:val="none" w:sz="0" w:space="0" w:color="auto"/>
        <w:bottom w:val="none" w:sz="0" w:space="0" w:color="auto"/>
        <w:right w:val="none" w:sz="0" w:space="0" w:color="auto"/>
      </w:divBdr>
      <w:divsChild>
        <w:div w:id="1464080206">
          <w:marLeft w:val="0"/>
          <w:marRight w:val="0"/>
          <w:marTop w:val="0"/>
          <w:marBottom w:val="0"/>
          <w:divBdr>
            <w:top w:val="none" w:sz="0" w:space="0" w:color="auto"/>
            <w:left w:val="none" w:sz="0" w:space="0" w:color="auto"/>
            <w:bottom w:val="none" w:sz="0" w:space="0" w:color="auto"/>
            <w:right w:val="none" w:sz="0" w:space="0" w:color="auto"/>
          </w:divBdr>
          <w:divsChild>
            <w:div w:id="1904173395">
              <w:marLeft w:val="0"/>
              <w:marRight w:val="0"/>
              <w:marTop w:val="0"/>
              <w:marBottom w:val="0"/>
              <w:divBdr>
                <w:top w:val="none" w:sz="0" w:space="0" w:color="auto"/>
                <w:left w:val="none" w:sz="0" w:space="0" w:color="auto"/>
                <w:bottom w:val="none" w:sz="0" w:space="0" w:color="auto"/>
                <w:right w:val="none" w:sz="0" w:space="0" w:color="auto"/>
              </w:divBdr>
              <w:divsChild>
                <w:div w:id="267663947">
                  <w:marLeft w:val="0"/>
                  <w:marRight w:val="0"/>
                  <w:marTop w:val="0"/>
                  <w:marBottom w:val="0"/>
                  <w:divBdr>
                    <w:top w:val="none" w:sz="0" w:space="0" w:color="auto"/>
                    <w:left w:val="none" w:sz="0" w:space="0" w:color="auto"/>
                    <w:bottom w:val="none" w:sz="0" w:space="0" w:color="auto"/>
                    <w:right w:val="none" w:sz="0" w:space="0" w:color="auto"/>
                  </w:divBdr>
                  <w:divsChild>
                    <w:div w:id="213012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227555">
      <w:bodyDiv w:val="1"/>
      <w:marLeft w:val="0"/>
      <w:marRight w:val="0"/>
      <w:marTop w:val="0"/>
      <w:marBottom w:val="0"/>
      <w:divBdr>
        <w:top w:val="none" w:sz="0" w:space="0" w:color="auto"/>
        <w:left w:val="none" w:sz="0" w:space="0" w:color="auto"/>
        <w:bottom w:val="none" w:sz="0" w:space="0" w:color="auto"/>
        <w:right w:val="none" w:sz="0" w:space="0" w:color="auto"/>
      </w:divBdr>
    </w:div>
    <w:div w:id="856044397">
      <w:bodyDiv w:val="1"/>
      <w:marLeft w:val="0"/>
      <w:marRight w:val="0"/>
      <w:marTop w:val="0"/>
      <w:marBottom w:val="0"/>
      <w:divBdr>
        <w:top w:val="none" w:sz="0" w:space="0" w:color="auto"/>
        <w:left w:val="none" w:sz="0" w:space="0" w:color="auto"/>
        <w:bottom w:val="none" w:sz="0" w:space="0" w:color="auto"/>
        <w:right w:val="none" w:sz="0" w:space="0" w:color="auto"/>
      </w:divBdr>
      <w:divsChild>
        <w:div w:id="1271666340">
          <w:marLeft w:val="0"/>
          <w:marRight w:val="0"/>
          <w:marTop w:val="0"/>
          <w:marBottom w:val="0"/>
          <w:divBdr>
            <w:top w:val="none" w:sz="0" w:space="0" w:color="auto"/>
            <w:left w:val="none" w:sz="0" w:space="0" w:color="auto"/>
            <w:bottom w:val="none" w:sz="0" w:space="0" w:color="auto"/>
            <w:right w:val="none" w:sz="0" w:space="0" w:color="auto"/>
          </w:divBdr>
          <w:divsChild>
            <w:div w:id="109322394">
              <w:marLeft w:val="0"/>
              <w:marRight w:val="0"/>
              <w:marTop w:val="0"/>
              <w:marBottom w:val="0"/>
              <w:divBdr>
                <w:top w:val="none" w:sz="0" w:space="0" w:color="auto"/>
                <w:left w:val="none" w:sz="0" w:space="0" w:color="auto"/>
                <w:bottom w:val="none" w:sz="0" w:space="0" w:color="auto"/>
                <w:right w:val="none" w:sz="0" w:space="0" w:color="auto"/>
              </w:divBdr>
              <w:divsChild>
                <w:div w:id="580990353">
                  <w:marLeft w:val="0"/>
                  <w:marRight w:val="0"/>
                  <w:marTop w:val="0"/>
                  <w:marBottom w:val="0"/>
                  <w:divBdr>
                    <w:top w:val="none" w:sz="0" w:space="0" w:color="auto"/>
                    <w:left w:val="none" w:sz="0" w:space="0" w:color="auto"/>
                    <w:bottom w:val="none" w:sz="0" w:space="0" w:color="auto"/>
                    <w:right w:val="none" w:sz="0" w:space="0" w:color="auto"/>
                  </w:divBdr>
                  <w:divsChild>
                    <w:div w:id="30501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13698">
      <w:bodyDiv w:val="1"/>
      <w:marLeft w:val="0"/>
      <w:marRight w:val="0"/>
      <w:marTop w:val="0"/>
      <w:marBottom w:val="0"/>
      <w:divBdr>
        <w:top w:val="none" w:sz="0" w:space="0" w:color="auto"/>
        <w:left w:val="none" w:sz="0" w:space="0" w:color="auto"/>
        <w:bottom w:val="none" w:sz="0" w:space="0" w:color="auto"/>
        <w:right w:val="none" w:sz="0" w:space="0" w:color="auto"/>
      </w:divBdr>
    </w:div>
    <w:div w:id="955060885">
      <w:bodyDiv w:val="1"/>
      <w:marLeft w:val="0"/>
      <w:marRight w:val="0"/>
      <w:marTop w:val="0"/>
      <w:marBottom w:val="0"/>
      <w:divBdr>
        <w:top w:val="none" w:sz="0" w:space="0" w:color="auto"/>
        <w:left w:val="none" w:sz="0" w:space="0" w:color="auto"/>
        <w:bottom w:val="none" w:sz="0" w:space="0" w:color="auto"/>
        <w:right w:val="none" w:sz="0" w:space="0" w:color="auto"/>
      </w:divBdr>
      <w:divsChild>
        <w:div w:id="89594800">
          <w:marLeft w:val="0"/>
          <w:marRight w:val="0"/>
          <w:marTop w:val="0"/>
          <w:marBottom w:val="0"/>
          <w:divBdr>
            <w:top w:val="none" w:sz="0" w:space="0" w:color="auto"/>
            <w:left w:val="none" w:sz="0" w:space="0" w:color="auto"/>
            <w:bottom w:val="none" w:sz="0" w:space="0" w:color="auto"/>
            <w:right w:val="none" w:sz="0" w:space="0" w:color="auto"/>
          </w:divBdr>
          <w:divsChild>
            <w:div w:id="1855729791">
              <w:marLeft w:val="0"/>
              <w:marRight w:val="0"/>
              <w:marTop w:val="0"/>
              <w:marBottom w:val="0"/>
              <w:divBdr>
                <w:top w:val="none" w:sz="0" w:space="0" w:color="auto"/>
                <w:left w:val="none" w:sz="0" w:space="0" w:color="auto"/>
                <w:bottom w:val="none" w:sz="0" w:space="0" w:color="auto"/>
                <w:right w:val="none" w:sz="0" w:space="0" w:color="auto"/>
              </w:divBdr>
              <w:divsChild>
                <w:div w:id="563486288">
                  <w:marLeft w:val="0"/>
                  <w:marRight w:val="0"/>
                  <w:marTop w:val="0"/>
                  <w:marBottom w:val="0"/>
                  <w:divBdr>
                    <w:top w:val="none" w:sz="0" w:space="0" w:color="auto"/>
                    <w:left w:val="none" w:sz="0" w:space="0" w:color="auto"/>
                    <w:bottom w:val="none" w:sz="0" w:space="0" w:color="auto"/>
                    <w:right w:val="none" w:sz="0" w:space="0" w:color="auto"/>
                  </w:divBdr>
                  <w:divsChild>
                    <w:div w:id="12507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272115">
      <w:bodyDiv w:val="1"/>
      <w:marLeft w:val="0"/>
      <w:marRight w:val="0"/>
      <w:marTop w:val="0"/>
      <w:marBottom w:val="0"/>
      <w:divBdr>
        <w:top w:val="none" w:sz="0" w:space="0" w:color="auto"/>
        <w:left w:val="none" w:sz="0" w:space="0" w:color="auto"/>
        <w:bottom w:val="none" w:sz="0" w:space="0" w:color="auto"/>
        <w:right w:val="none" w:sz="0" w:space="0" w:color="auto"/>
      </w:divBdr>
      <w:divsChild>
        <w:div w:id="1822505713">
          <w:marLeft w:val="0"/>
          <w:marRight w:val="0"/>
          <w:marTop w:val="0"/>
          <w:marBottom w:val="0"/>
          <w:divBdr>
            <w:top w:val="none" w:sz="0" w:space="0" w:color="auto"/>
            <w:left w:val="none" w:sz="0" w:space="0" w:color="auto"/>
            <w:bottom w:val="none" w:sz="0" w:space="0" w:color="auto"/>
            <w:right w:val="none" w:sz="0" w:space="0" w:color="auto"/>
          </w:divBdr>
          <w:divsChild>
            <w:div w:id="1928810898">
              <w:marLeft w:val="0"/>
              <w:marRight w:val="0"/>
              <w:marTop w:val="0"/>
              <w:marBottom w:val="0"/>
              <w:divBdr>
                <w:top w:val="none" w:sz="0" w:space="0" w:color="auto"/>
                <w:left w:val="none" w:sz="0" w:space="0" w:color="auto"/>
                <w:bottom w:val="none" w:sz="0" w:space="0" w:color="auto"/>
                <w:right w:val="none" w:sz="0" w:space="0" w:color="auto"/>
              </w:divBdr>
              <w:divsChild>
                <w:div w:id="325281405">
                  <w:marLeft w:val="0"/>
                  <w:marRight w:val="0"/>
                  <w:marTop w:val="0"/>
                  <w:marBottom w:val="0"/>
                  <w:divBdr>
                    <w:top w:val="none" w:sz="0" w:space="0" w:color="auto"/>
                    <w:left w:val="none" w:sz="0" w:space="0" w:color="auto"/>
                    <w:bottom w:val="none" w:sz="0" w:space="0" w:color="auto"/>
                    <w:right w:val="none" w:sz="0" w:space="0" w:color="auto"/>
                  </w:divBdr>
                  <w:divsChild>
                    <w:div w:id="4266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676101">
      <w:bodyDiv w:val="1"/>
      <w:marLeft w:val="0"/>
      <w:marRight w:val="0"/>
      <w:marTop w:val="0"/>
      <w:marBottom w:val="0"/>
      <w:divBdr>
        <w:top w:val="none" w:sz="0" w:space="0" w:color="auto"/>
        <w:left w:val="none" w:sz="0" w:space="0" w:color="auto"/>
        <w:bottom w:val="none" w:sz="0" w:space="0" w:color="auto"/>
        <w:right w:val="none" w:sz="0" w:space="0" w:color="auto"/>
      </w:divBdr>
      <w:divsChild>
        <w:div w:id="1796366151">
          <w:marLeft w:val="0"/>
          <w:marRight w:val="0"/>
          <w:marTop w:val="0"/>
          <w:marBottom w:val="0"/>
          <w:divBdr>
            <w:top w:val="none" w:sz="0" w:space="0" w:color="auto"/>
            <w:left w:val="none" w:sz="0" w:space="0" w:color="auto"/>
            <w:bottom w:val="none" w:sz="0" w:space="0" w:color="auto"/>
            <w:right w:val="none" w:sz="0" w:space="0" w:color="auto"/>
          </w:divBdr>
          <w:divsChild>
            <w:div w:id="634333273">
              <w:marLeft w:val="0"/>
              <w:marRight w:val="0"/>
              <w:marTop w:val="0"/>
              <w:marBottom w:val="0"/>
              <w:divBdr>
                <w:top w:val="none" w:sz="0" w:space="0" w:color="auto"/>
                <w:left w:val="none" w:sz="0" w:space="0" w:color="auto"/>
                <w:bottom w:val="none" w:sz="0" w:space="0" w:color="auto"/>
                <w:right w:val="none" w:sz="0" w:space="0" w:color="auto"/>
              </w:divBdr>
              <w:divsChild>
                <w:div w:id="2122919737">
                  <w:marLeft w:val="0"/>
                  <w:marRight w:val="0"/>
                  <w:marTop w:val="0"/>
                  <w:marBottom w:val="0"/>
                  <w:divBdr>
                    <w:top w:val="none" w:sz="0" w:space="0" w:color="auto"/>
                    <w:left w:val="none" w:sz="0" w:space="0" w:color="auto"/>
                    <w:bottom w:val="none" w:sz="0" w:space="0" w:color="auto"/>
                    <w:right w:val="none" w:sz="0" w:space="0" w:color="auto"/>
                  </w:divBdr>
                  <w:divsChild>
                    <w:div w:id="3089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089005">
      <w:bodyDiv w:val="1"/>
      <w:marLeft w:val="0"/>
      <w:marRight w:val="0"/>
      <w:marTop w:val="0"/>
      <w:marBottom w:val="0"/>
      <w:divBdr>
        <w:top w:val="none" w:sz="0" w:space="0" w:color="auto"/>
        <w:left w:val="none" w:sz="0" w:space="0" w:color="auto"/>
        <w:bottom w:val="none" w:sz="0" w:space="0" w:color="auto"/>
        <w:right w:val="none" w:sz="0" w:space="0" w:color="auto"/>
      </w:divBdr>
    </w:div>
    <w:div w:id="1701542960">
      <w:bodyDiv w:val="1"/>
      <w:marLeft w:val="0"/>
      <w:marRight w:val="0"/>
      <w:marTop w:val="0"/>
      <w:marBottom w:val="0"/>
      <w:divBdr>
        <w:top w:val="none" w:sz="0" w:space="0" w:color="auto"/>
        <w:left w:val="none" w:sz="0" w:space="0" w:color="auto"/>
        <w:bottom w:val="none" w:sz="0" w:space="0" w:color="auto"/>
        <w:right w:val="none" w:sz="0" w:space="0" w:color="auto"/>
      </w:divBdr>
    </w:div>
    <w:div w:id="1757481971">
      <w:bodyDiv w:val="1"/>
      <w:marLeft w:val="0"/>
      <w:marRight w:val="0"/>
      <w:marTop w:val="0"/>
      <w:marBottom w:val="0"/>
      <w:divBdr>
        <w:top w:val="none" w:sz="0" w:space="0" w:color="auto"/>
        <w:left w:val="none" w:sz="0" w:space="0" w:color="auto"/>
        <w:bottom w:val="none" w:sz="0" w:space="0" w:color="auto"/>
        <w:right w:val="none" w:sz="0" w:space="0" w:color="auto"/>
      </w:divBdr>
    </w:div>
    <w:div w:id="190024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guardian.com/uk/scotlan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60F39-4038-4724-B6C5-4BA326C04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877953D3</Template>
  <TotalTime>195</TotalTime>
  <Pages>14</Pages>
  <Words>3755</Words>
  <Characters>21405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Fife College</Company>
  <LinksUpToDate>false</LinksUpToDate>
  <CharactersWithSpaces>25110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 Clark</dc:creator>
  <cp:lastModifiedBy>Silvia Baduskova</cp:lastModifiedBy>
  <cp:revision>24</cp:revision>
  <cp:lastPrinted>2018-03-12T15:49:00Z</cp:lastPrinted>
  <dcterms:created xsi:type="dcterms:W3CDTF">2020-04-08T12:31:00Z</dcterms:created>
  <dcterms:modified xsi:type="dcterms:W3CDTF">2020-04-27T10:14:00Z</dcterms:modified>
</cp:coreProperties>
</file>